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76" w:rsidRDefault="00104376" w:rsidP="00104376">
      <w:pPr>
        <w:rPr>
          <w:lang w:val="ru-RU"/>
        </w:rPr>
      </w:pPr>
      <w:bookmarkStart w:id="0" w:name="_GoBack"/>
      <w:bookmarkEnd w:id="0"/>
      <w:r>
        <w:rPr>
          <w:b/>
          <w:lang w:val="ru-RU"/>
        </w:rPr>
        <w:t>Название параметра</w:t>
      </w:r>
      <w:r>
        <w:rPr>
          <w:b/>
        </w:rPr>
        <w:t xml:space="preserve">:   </w:t>
      </w:r>
      <w:r>
        <w:rPr>
          <w:lang w:val="ru-RU"/>
        </w:rPr>
        <w:t>Система классифицирования существительных (по родам)</w:t>
      </w:r>
    </w:p>
    <w:p w:rsidR="00104376" w:rsidRDefault="00104376" w:rsidP="00104376">
      <w:pPr>
        <w:spacing w:after="60" w:line="240" w:lineRule="auto"/>
        <w:rPr>
          <w:lang w:eastAsia="hu-HU"/>
        </w:rPr>
      </w:pPr>
      <w:r>
        <w:rPr>
          <w:b/>
          <w:lang w:val="ru-RU"/>
        </w:rPr>
        <w:t>Значения</w:t>
      </w:r>
      <w:r>
        <w:rPr>
          <w:b/>
        </w:rPr>
        <w:t xml:space="preserve">: </w:t>
      </w:r>
      <w:r>
        <w:rPr>
          <w:b/>
        </w:rPr>
        <w:tab/>
      </w:r>
      <w:r>
        <w:rPr>
          <w:lang w:eastAsia="hu-HU"/>
        </w:rPr>
        <w:t>NoGns</w:t>
      </w:r>
    </w:p>
    <w:p w:rsidR="00104376" w:rsidRDefault="00104376" w:rsidP="00104376">
      <w:pPr>
        <w:spacing w:after="60" w:line="240" w:lineRule="auto"/>
        <w:ind w:left="2123" w:firstLine="1"/>
        <w:rPr>
          <w:lang w:eastAsia="hu-HU"/>
        </w:rPr>
      </w:pPr>
      <w:r>
        <w:rPr>
          <w:lang w:eastAsia="hu-HU"/>
        </w:rPr>
        <w:t>NatGns</w:t>
      </w:r>
    </w:p>
    <w:p w:rsidR="00104376" w:rsidRDefault="00104376" w:rsidP="00104376">
      <w:pPr>
        <w:spacing w:after="60" w:line="240" w:lineRule="auto"/>
        <w:ind w:left="1414"/>
        <w:rPr>
          <w:lang w:eastAsia="hu-HU"/>
        </w:rPr>
      </w:pPr>
      <w:r>
        <w:rPr>
          <w:lang w:eastAsia="hu-HU"/>
        </w:rPr>
        <w:t>AnimGns</w:t>
      </w:r>
    </w:p>
    <w:p w:rsidR="00104376" w:rsidRDefault="00104376" w:rsidP="00104376">
      <w:pPr>
        <w:spacing w:after="60" w:line="240" w:lineRule="auto"/>
        <w:ind w:left="1414"/>
        <w:rPr>
          <w:lang w:eastAsia="hu-HU"/>
        </w:rPr>
      </w:pPr>
      <w:r>
        <w:rPr>
          <w:lang w:eastAsia="hu-HU"/>
        </w:rPr>
        <w:t>FormGns</w:t>
      </w:r>
    </w:p>
    <w:p w:rsidR="00104376" w:rsidRDefault="00104376" w:rsidP="00104376">
      <w:pPr>
        <w:spacing w:after="60" w:line="240" w:lineRule="auto"/>
        <w:ind w:left="1414"/>
        <w:rPr>
          <w:lang w:eastAsia="hu-HU"/>
        </w:rPr>
      </w:pPr>
      <w:r>
        <w:rPr>
          <w:lang w:eastAsia="hu-HU"/>
        </w:rPr>
        <w:t>IdioGns</w:t>
      </w:r>
    </w:p>
    <w:p w:rsidR="00104376" w:rsidRDefault="00104376" w:rsidP="00104376">
      <w:pPr>
        <w:spacing w:after="0" w:line="240" w:lineRule="auto"/>
        <w:ind w:left="709" w:firstLine="0"/>
        <w:rPr>
          <w:sz w:val="16"/>
          <w:szCs w:val="16"/>
          <w:lang w:eastAsia="hu-HU"/>
        </w:rPr>
      </w:pPr>
    </w:p>
    <w:p w:rsidR="00104376" w:rsidRDefault="00104376" w:rsidP="00104376">
      <w:r>
        <w:rPr>
          <w:lang w:val="ru-RU"/>
        </w:rPr>
        <w:t>Ссылка</w:t>
      </w:r>
      <w:r>
        <w:t>: W 30, 31</w:t>
      </w:r>
    </w:p>
    <w:p w:rsidR="00104376" w:rsidRDefault="00104376" w:rsidP="00104376">
      <w:pPr>
        <w:spacing w:before="240"/>
        <w:ind w:left="709" w:firstLine="0"/>
        <w:rPr>
          <w:lang w:val="ru-RU"/>
        </w:rPr>
      </w:pPr>
      <w:r>
        <w:rPr>
          <w:color w:val="0070C0"/>
          <w:lang w:val="ru-RU"/>
        </w:rPr>
        <w:t>Комментарий</w:t>
      </w:r>
    </w:p>
    <w:p w:rsidR="00104376" w:rsidRPr="000F082F" w:rsidRDefault="00104376" w:rsidP="00104376">
      <w:pPr>
        <w:spacing w:after="120" w:line="240" w:lineRule="auto"/>
        <w:rPr>
          <w:color w:val="000000" w:themeColor="text1"/>
          <w:lang w:eastAsia="hu-HU"/>
        </w:rPr>
      </w:pPr>
      <w:r w:rsidRPr="000F082F">
        <w:rPr>
          <w:color w:val="000000" w:themeColor="text1"/>
          <w:lang w:val="ru-RU" w:eastAsia="hu-HU"/>
        </w:rPr>
        <w:t xml:space="preserve">Грамматическая классификация существительных (родовая система) </w:t>
      </w:r>
      <w:r w:rsidR="00E3060D" w:rsidRPr="000F082F">
        <w:rPr>
          <w:color w:val="000000" w:themeColor="text1"/>
          <w:lang w:val="ru-RU" w:eastAsia="hu-HU"/>
        </w:rPr>
        <w:t xml:space="preserve">существует </w:t>
      </w:r>
      <w:r w:rsidRPr="000F082F">
        <w:rPr>
          <w:color w:val="000000" w:themeColor="text1"/>
          <w:lang w:val="ru-RU" w:eastAsia="hu-HU"/>
        </w:rPr>
        <w:t>в языке, если в нём есть разные способы согласования, которые, в конечном счёте, зависят от распределе</w:t>
      </w:r>
      <w:r w:rsidR="00E3060D" w:rsidRPr="000F082F">
        <w:rPr>
          <w:color w:val="000000" w:themeColor="text1"/>
          <w:lang w:val="ru-RU" w:eastAsia="hu-HU"/>
        </w:rPr>
        <w:t>ния существительных по классам.</w:t>
      </w:r>
      <w:r w:rsidRPr="000F082F">
        <w:rPr>
          <w:rStyle w:val="Lbjegyzet-hivatkozs"/>
          <w:color w:val="000000" w:themeColor="text1"/>
          <w:lang w:eastAsia="hu-HU"/>
        </w:rPr>
        <w:footnoteReference w:id="1"/>
      </w:r>
      <w:r w:rsidRPr="000F082F">
        <w:rPr>
          <w:color w:val="000000" w:themeColor="text1"/>
          <w:lang w:eastAsia="hu-HU"/>
        </w:rPr>
        <w:t xml:space="preserve"> </w:t>
      </w:r>
      <w:r w:rsidRPr="000F082F">
        <w:rPr>
          <w:color w:val="000000" w:themeColor="text1"/>
          <w:lang w:val="ru-RU" w:eastAsia="hu-HU"/>
        </w:rPr>
        <w:t>Такое согласование может касаться глаголов, прилагательных, детерминантов, числительных, фокусных частиц. Есть языки, в которых основой родовой системы является только разница анафорических местоимений.</w:t>
      </w:r>
      <w:r w:rsidRPr="000F082F">
        <w:rPr>
          <w:rStyle w:val="Lbjegyzet-hivatkozs"/>
          <w:color w:val="000000" w:themeColor="text1"/>
          <w:lang w:eastAsia="hu-HU"/>
        </w:rPr>
        <w:footnoteReference w:id="2"/>
      </w:r>
      <w:r w:rsidRPr="000F082F">
        <w:rPr>
          <w:color w:val="000000" w:themeColor="text1"/>
          <w:lang w:eastAsia="hu-HU"/>
        </w:rPr>
        <w:t xml:space="preserve"> </w:t>
      </w:r>
      <w:r w:rsidRPr="000F082F">
        <w:rPr>
          <w:color w:val="000000" w:themeColor="text1"/>
          <w:lang w:val="ru-RU" w:eastAsia="hu-HU"/>
        </w:rPr>
        <w:t xml:space="preserve"> Установление стратегии классифицирования целесообразно производить при существительных, обозначающих неживые единичные предметы</w:t>
      </w:r>
      <w:r w:rsidRPr="000F082F">
        <w:rPr>
          <w:rStyle w:val="Lbjegyzet-hivatkozs"/>
          <w:color w:val="000000" w:themeColor="text1"/>
          <w:lang w:eastAsia="hu-HU"/>
        </w:rPr>
        <w:footnoteReference w:id="3"/>
      </w:r>
      <w:r w:rsidRPr="000F082F">
        <w:rPr>
          <w:color w:val="000000" w:themeColor="text1"/>
          <w:lang w:val="ru-RU" w:eastAsia="hu-HU"/>
        </w:rPr>
        <w:t xml:space="preserve"> и не имеющих суффиксов, так как, например, классификация </w:t>
      </w:r>
      <w:r w:rsidR="00A83BF0" w:rsidRPr="000F082F">
        <w:rPr>
          <w:color w:val="000000" w:themeColor="text1"/>
          <w:lang w:val="ru-RU" w:eastAsia="hu-HU"/>
        </w:rPr>
        <w:t xml:space="preserve">по </w:t>
      </w:r>
      <w:r w:rsidR="00A83BF0" w:rsidRPr="000F082F">
        <w:rPr>
          <w:i/>
          <w:color w:val="000000" w:themeColor="text1"/>
          <w:lang w:val="ru-RU" w:eastAsia="hu-HU"/>
        </w:rPr>
        <w:t>значению</w:t>
      </w:r>
      <w:r w:rsidR="00A83BF0" w:rsidRPr="000F082F">
        <w:rPr>
          <w:color w:val="000000" w:themeColor="text1"/>
          <w:lang w:val="ru-RU" w:eastAsia="hu-HU"/>
        </w:rPr>
        <w:t xml:space="preserve"> </w:t>
      </w:r>
      <w:r w:rsidRPr="000F082F">
        <w:rPr>
          <w:color w:val="000000" w:themeColor="text1"/>
          <w:lang w:val="ru-RU" w:eastAsia="hu-HU"/>
        </w:rPr>
        <w:t>слов, обозначающих мужских и женских существ с биологической точки зрения, в большинстве случаев – хотя и не без исключения –</w:t>
      </w:r>
      <w:r w:rsidR="000F082F" w:rsidRPr="000F082F">
        <w:rPr>
          <w:color w:val="000000" w:themeColor="text1"/>
          <w:lang w:val="ru-RU" w:eastAsia="hu-HU"/>
        </w:rPr>
        <w:t xml:space="preserve"> превосходит формальные принципы,</w:t>
      </w:r>
      <w:r w:rsidRPr="000F082F">
        <w:rPr>
          <w:color w:val="000000" w:themeColor="text1"/>
          <w:lang w:val="ru-RU" w:eastAsia="hu-HU"/>
        </w:rPr>
        <w:t xml:space="preserve"> </w:t>
      </w:r>
      <w:r w:rsidR="00A83BF0" w:rsidRPr="000F082F">
        <w:rPr>
          <w:color w:val="000000" w:themeColor="text1"/>
          <w:lang w:val="ru-RU" w:eastAsia="hu-HU"/>
        </w:rPr>
        <w:t xml:space="preserve">а </w:t>
      </w:r>
      <w:r w:rsidRPr="000F082F">
        <w:rPr>
          <w:color w:val="000000" w:themeColor="text1"/>
          <w:lang w:val="ru-RU" w:eastAsia="hu-HU"/>
        </w:rPr>
        <w:t>производные слова часто классифицируются по суффиксам, вне зависимости от домини</w:t>
      </w:r>
      <w:r w:rsidR="00A83BF0" w:rsidRPr="000F082F">
        <w:rPr>
          <w:color w:val="000000" w:themeColor="text1"/>
          <w:lang w:val="ru-RU" w:eastAsia="hu-HU"/>
        </w:rPr>
        <w:t>рующего принципа классификации.</w:t>
      </w:r>
      <w:r w:rsidRPr="000F082F">
        <w:rPr>
          <w:rStyle w:val="Lbjegyzet-hivatkozs"/>
          <w:color w:val="000000" w:themeColor="text1"/>
          <w:lang w:eastAsia="hu-HU"/>
        </w:rPr>
        <w:footnoteReference w:id="4"/>
      </w:r>
    </w:p>
    <w:p w:rsidR="00104376" w:rsidRPr="000F082F" w:rsidRDefault="00104376" w:rsidP="00104376">
      <w:pPr>
        <w:spacing w:after="60" w:line="240" w:lineRule="auto"/>
        <w:rPr>
          <w:color w:val="000000" w:themeColor="text1"/>
          <w:lang w:val="ru-RU" w:eastAsia="hu-HU"/>
        </w:rPr>
      </w:pPr>
      <w:r w:rsidRPr="000F082F">
        <w:rPr>
          <w:color w:val="000000" w:themeColor="text1"/>
          <w:lang w:val="ru-RU" w:eastAsia="hu-HU"/>
        </w:rPr>
        <w:t xml:space="preserve">Отношение существительных к общим классам (грамматическим родам) может основываться на трёх принципах. Система может быть </w:t>
      </w:r>
      <w:r w:rsidRPr="000F082F">
        <w:rPr>
          <w:i/>
          <w:color w:val="000000" w:themeColor="text1"/>
          <w:lang w:val="ru-RU" w:eastAsia="hu-HU"/>
        </w:rPr>
        <w:t>семантическая, формальная</w:t>
      </w:r>
      <w:r w:rsidRPr="000F082F">
        <w:rPr>
          <w:color w:val="000000" w:themeColor="text1"/>
          <w:lang w:val="ru-RU" w:eastAsia="hu-HU"/>
        </w:rPr>
        <w:t xml:space="preserve"> и </w:t>
      </w:r>
      <w:r w:rsidR="00B4387B" w:rsidRPr="000F082F">
        <w:rPr>
          <w:i/>
          <w:color w:val="000000" w:themeColor="text1"/>
          <w:lang w:val="ru-RU" w:eastAsia="hu-HU"/>
        </w:rPr>
        <w:t xml:space="preserve">единичная </w:t>
      </w:r>
      <w:r w:rsidRPr="000F082F">
        <w:rPr>
          <w:color w:val="000000" w:themeColor="text1"/>
          <w:lang w:val="ru-RU" w:eastAsia="hu-HU"/>
        </w:rPr>
        <w:t>(идиосинкратическая).</w:t>
      </w:r>
    </w:p>
    <w:p w:rsidR="00104376" w:rsidRPr="000F082F" w:rsidRDefault="00104376" w:rsidP="00104376">
      <w:pPr>
        <w:numPr>
          <w:ilvl w:val="0"/>
          <w:numId w:val="1"/>
        </w:numPr>
        <w:spacing w:after="60" w:line="240" w:lineRule="auto"/>
        <w:rPr>
          <w:color w:val="000000" w:themeColor="text1"/>
          <w:sz w:val="22"/>
          <w:szCs w:val="22"/>
          <w:lang w:eastAsia="hu-HU"/>
        </w:rPr>
      </w:pPr>
      <w:r w:rsidRPr="000F082F">
        <w:rPr>
          <w:color w:val="000000" w:themeColor="text1"/>
          <w:sz w:val="22"/>
          <w:szCs w:val="22"/>
          <w:lang w:val="ru-RU" w:eastAsia="hu-HU"/>
        </w:rPr>
        <w:t xml:space="preserve">Чисто </w:t>
      </w:r>
      <w:r w:rsidRPr="000F082F">
        <w:rPr>
          <w:b/>
          <w:color w:val="000000" w:themeColor="text1"/>
          <w:sz w:val="22"/>
          <w:szCs w:val="22"/>
          <w:lang w:val="ru-RU" w:eastAsia="hu-HU"/>
        </w:rPr>
        <w:t>семантическая</w:t>
      </w:r>
      <w:r w:rsidRPr="000F082F">
        <w:rPr>
          <w:color w:val="000000" w:themeColor="text1"/>
          <w:sz w:val="22"/>
          <w:szCs w:val="22"/>
          <w:lang w:val="ru-RU" w:eastAsia="hu-HU"/>
        </w:rPr>
        <w:t xml:space="preserve"> система проявляется в </w:t>
      </w:r>
      <w:r w:rsidR="00A83BF0" w:rsidRPr="000F082F">
        <w:rPr>
          <w:color w:val="000000" w:themeColor="text1"/>
          <w:sz w:val="22"/>
          <w:szCs w:val="22"/>
          <w:lang w:val="ru-RU" w:eastAsia="hu-HU"/>
        </w:rPr>
        <w:t xml:space="preserve">немногих </w:t>
      </w:r>
      <w:r w:rsidRPr="000F082F">
        <w:rPr>
          <w:color w:val="000000" w:themeColor="text1"/>
          <w:sz w:val="22"/>
          <w:szCs w:val="22"/>
          <w:lang w:val="ru-RU" w:eastAsia="hu-HU"/>
        </w:rPr>
        <w:t>язык</w:t>
      </w:r>
      <w:r w:rsidR="00A83BF0" w:rsidRPr="000F082F">
        <w:rPr>
          <w:color w:val="000000" w:themeColor="text1"/>
          <w:sz w:val="22"/>
          <w:szCs w:val="22"/>
          <w:lang w:val="ru-RU" w:eastAsia="hu-HU"/>
        </w:rPr>
        <w:t>ах</w:t>
      </w:r>
      <w:r w:rsidRPr="000F082F">
        <w:rPr>
          <w:color w:val="000000" w:themeColor="text1"/>
          <w:sz w:val="22"/>
          <w:szCs w:val="22"/>
          <w:lang w:val="ru-RU" w:eastAsia="hu-HU"/>
        </w:rPr>
        <w:t xml:space="preserve">, но </w:t>
      </w:r>
      <w:r w:rsidR="00A83BF0" w:rsidRPr="000F082F">
        <w:rPr>
          <w:color w:val="000000" w:themeColor="text1"/>
          <w:sz w:val="22"/>
          <w:szCs w:val="22"/>
          <w:lang w:val="ru-RU" w:eastAsia="hu-HU"/>
        </w:rPr>
        <w:t xml:space="preserve">количество </w:t>
      </w:r>
      <w:r w:rsidRPr="000F082F">
        <w:rPr>
          <w:color w:val="000000" w:themeColor="text1"/>
          <w:sz w:val="22"/>
          <w:szCs w:val="22"/>
          <w:lang w:val="ru-RU" w:eastAsia="hu-HU"/>
        </w:rPr>
        <w:t>исключени</w:t>
      </w:r>
      <w:r w:rsidR="00A83BF0" w:rsidRPr="000F082F">
        <w:rPr>
          <w:color w:val="000000" w:themeColor="text1"/>
          <w:sz w:val="22"/>
          <w:szCs w:val="22"/>
          <w:lang w:val="ru-RU" w:eastAsia="hu-HU"/>
        </w:rPr>
        <w:t>й</w:t>
      </w:r>
      <w:r w:rsidRPr="000F082F">
        <w:rPr>
          <w:color w:val="000000" w:themeColor="text1"/>
          <w:sz w:val="22"/>
          <w:szCs w:val="22"/>
          <w:lang w:val="ru-RU" w:eastAsia="hu-HU"/>
        </w:rPr>
        <w:t xml:space="preserve"> мож</w:t>
      </w:r>
      <w:r w:rsidR="00A83BF0" w:rsidRPr="000F082F">
        <w:rPr>
          <w:color w:val="000000" w:themeColor="text1"/>
          <w:sz w:val="22"/>
          <w:szCs w:val="22"/>
          <w:lang w:val="ru-RU" w:eastAsia="hu-HU"/>
        </w:rPr>
        <w:t>ет оказаться настолько</w:t>
      </w:r>
      <w:r w:rsidRPr="000F082F">
        <w:rPr>
          <w:color w:val="000000" w:themeColor="text1"/>
          <w:sz w:val="22"/>
          <w:szCs w:val="22"/>
          <w:lang w:val="ru-RU" w:eastAsia="hu-HU"/>
        </w:rPr>
        <w:t xml:space="preserve"> огранич</w:t>
      </w:r>
      <w:r w:rsidR="00A83BF0" w:rsidRPr="000F082F">
        <w:rPr>
          <w:color w:val="000000" w:themeColor="text1"/>
          <w:sz w:val="22"/>
          <w:szCs w:val="22"/>
          <w:lang w:val="ru-RU" w:eastAsia="hu-HU"/>
        </w:rPr>
        <w:t xml:space="preserve">енным, что мы </w:t>
      </w:r>
      <w:r w:rsidR="00CC1702" w:rsidRPr="000F082F">
        <w:rPr>
          <w:color w:val="000000" w:themeColor="text1"/>
          <w:sz w:val="22"/>
          <w:szCs w:val="22"/>
          <w:lang w:val="ru-RU" w:eastAsia="hu-HU"/>
        </w:rPr>
        <w:t xml:space="preserve">можем говорить о </w:t>
      </w:r>
      <w:r w:rsidR="00CC1702" w:rsidRPr="000F082F">
        <w:rPr>
          <w:i/>
          <w:color w:val="000000" w:themeColor="text1"/>
          <w:sz w:val="22"/>
          <w:szCs w:val="22"/>
          <w:lang w:val="ru-RU" w:eastAsia="hu-HU"/>
        </w:rPr>
        <w:t>преимущественно</w:t>
      </w:r>
      <w:r w:rsidR="00CC1702" w:rsidRPr="000F082F">
        <w:rPr>
          <w:color w:val="000000" w:themeColor="text1"/>
          <w:sz w:val="22"/>
          <w:szCs w:val="22"/>
          <w:lang w:val="ru-RU" w:eastAsia="hu-HU"/>
        </w:rPr>
        <w:t xml:space="preserve"> </w:t>
      </w:r>
      <w:r w:rsidR="00CC1702" w:rsidRPr="000F082F">
        <w:rPr>
          <w:i/>
          <w:color w:val="000000" w:themeColor="text1"/>
          <w:sz w:val="22"/>
          <w:szCs w:val="22"/>
          <w:lang w:val="ru-RU" w:eastAsia="hu-HU"/>
        </w:rPr>
        <w:t>семантической</w:t>
      </w:r>
      <w:r w:rsidR="00CC1702" w:rsidRPr="000F082F">
        <w:rPr>
          <w:color w:val="000000" w:themeColor="text1"/>
          <w:sz w:val="22"/>
          <w:szCs w:val="22"/>
          <w:lang w:val="ru-RU" w:eastAsia="hu-HU"/>
        </w:rPr>
        <w:t xml:space="preserve"> родовой </w:t>
      </w:r>
      <w:r w:rsidRPr="000F082F">
        <w:rPr>
          <w:color w:val="000000" w:themeColor="text1"/>
          <w:sz w:val="22"/>
          <w:szCs w:val="22"/>
          <w:lang w:val="ru-RU" w:eastAsia="hu-HU"/>
        </w:rPr>
        <w:t>классификаци</w:t>
      </w:r>
      <w:r w:rsidR="00CC1702" w:rsidRPr="000F082F">
        <w:rPr>
          <w:color w:val="000000" w:themeColor="text1"/>
          <w:sz w:val="22"/>
          <w:szCs w:val="22"/>
          <w:lang w:val="ru-RU" w:eastAsia="hu-HU"/>
        </w:rPr>
        <w:t>и</w:t>
      </w:r>
      <w:r w:rsidRPr="000F082F">
        <w:rPr>
          <w:color w:val="000000" w:themeColor="text1"/>
          <w:sz w:val="22"/>
          <w:szCs w:val="22"/>
          <w:lang w:val="ru-RU" w:eastAsia="hu-HU"/>
        </w:rPr>
        <w:t xml:space="preserve"> </w:t>
      </w:r>
      <w:r w:rsidR="00CC1702" w:rsidRPr="000F082F">
        <w:rPr>
          <w:color w:val="000000" w:themeColor="text1"/>
          <w:sz w:val="22"/>
          <w:szCs w:val="22"/>
          <w:lang w:val="ru-RU" w:eastAsia="hu-HU"/>
        </w:rPr>
        <w:t>в языке</w:t>
      </w:r>
      <w:r w:rsidRPr="000F082F">
        <w:rPr>
          <w:color w:val="000000" w:themeColor="text1"/>
          <w:sz w:val="22"/>
          <w:szCs w:val="22"/>
          <w:lang w:val="ru-RU" w:eastAsia="hu-HU"/>
        </w:rPr>
        <w:t xml:space="preserve">. Семантический тип проявляется в трёх направлениях: </w:t>
      </w:r>
      <w:r w:rsidRPr="000F082F">
        <w:rPr>
          <w:color w:val="000000" w:themeColor="text1"/>
          <w:sz w:val="22"/>
          <w:szCs w:val="22"/>
          <w:lang w:eastAsia="hu-HU"/>
        </w:rPr>
        <w:t xml:space="preserve">1. Самый частотный принцип – это </w:t>
      </w:r>
      <w:r w:rsidRPr="000F082F">
        <w:rPr>
          <w:i/>
          <w:color w:val="000000" w:themeColor="text1"/>
          <w:sz w:val="22"/>
          <w:szCs w:val="22"/>
          <w:lang w:eastAsia="hu-HU"/>
        </w:rPr>
        <w:t>биологический род</w:t>
      </w:r>
      <w:r w:rsidRPr="000F082F">
        <w:rPr>
          <w:color w:val="000000" w:themeColor="text1"/>
          <w:sz w:val="22"/>
          <w:szCs w:val="22"/>
          <w:lang w:eastAsia="hu-HU"/>
        </w:rPr>
        <w:t xml:space="preserve"> (либо его отсутствие).</w:t>
      </w:r>
      <w:r w:rsidRPr="000F082F">
        <w:rPr>
          <w:rStyle w:val="Lbjegyzet-hivatkozs"/>
          <w:color w:val="000000" w:themeColor="text1"/>
          <w:sz w:val="22"/>
          <w:szCs w:val="22"/>
          <w:lang w:eastAsia="hu-HU"/>
        </w:rPr>
        <w:footnoteReference w:id="5"/>
      </w:r>
      <w:r w:rsidRPr="000F082F">
        <w:rPr>
          <w:color w:val="000000" w:themeColor="text1"/>
          <w:sz w:val="22"/>
          <w:szCs w:val="22"/>
          <w:lang w:eastAsia="hu-HU"/>
        </w:rPr>
        <w:t xml:space="preserve">  Подобные родовые классификации различаются по </w:t>
      </w:r>
      <w:r w:rsidR="00CC1702" w:rsidRPr="000F082F">
        <w:rPr>
          <w:color w:val="000000" w:themeColor="text1"/>
          <w:sz w:val="22"/>
          <w:szCs w:val="22"/>
          <w:lang w:val="ru-RU" w:eastAsia="hu-HU"/>
        </w:rPr>
        <w:t xml:space="preserve">степени действительности </w:t>
      </w:r>
      <w:r w:rsidRPr="000F082F">
        <w:rPr>
          <w:color w:val="000000" w:themeColor="text1"/>
          <w:sz w:val="22"/>
          <w:szCs w:val="22"/>
          <w:lang w:eastAsia="hu-HU"/>
        </w:rPr>
        <w:t>принцип</w:t>
      </w:r>
      <w:r w:rsidR="00CC1702" w:rsidRPr="000F082F">
        <w:rPr>
          <w:color w:val="000000" w:themeColor="text1"/>
          <w:sz w:val="22"/>
          <w:szCs w:val="22"/>
          <w:lang w:val="ru-RU" w:eastAsia="hu-HU"/>
        </w:rPr>
        <w:t>а</w:t>
      </w:r>
      <w:r w:rsidRPr="000F082F">
        <w:rPr>
          <w:color w:val="000000" w:themeColor="text1"/>
          <w:sz w:val="22"/>
          <w:szCs w:val="22"/>
          <w:vertAlign w:val="superscript"/>
        </w:rPr>
        <w:footnoteReference w:id="6"/>
      </w:r>
      <w:r w:rsidRPr="000F082F">
        <w:rPr>
          <w:color w:val="000000" w:themeColor="text1"/>
          <w:sz w:val="22"/>
          <w:szCs w:val="22"/>
          <w:lang w:eastAsia="hu-HU"/>
        </w:rPr>
        <w:t xml:space="preserve"> </w:t>
      </w:r>
      <w:r w:rsidR="003D4C8F" w:rsidRPr="000F082F">
        <w:rPr>
          <w:color w:val="000000" w:themeColor="text1"/>
          <w:sz w:val="22"/>
          <w:szCs w:val="22"/>
          <w:lang w:val="ru-RU" w:eastAsia="hu-HU"/>
        </w:rPr>
        <w:t xml:space="preserve">(размещения </w:t>
      </w:r>
      <w:r w:rsidR="001C577E" w:rsidRPr="000F082F">
        <w:rPr>
          <w:color w:val="000000" w:themeColor="text1"/>
          <w:sz w:val="22"/>
          <w:szCs w:val="22"/>
          <w:lang w:val="ru-RU" w:eastAsia="hu-HU"/>
        </w:rPr>
        <w:t>порог</w:t>
      </w:r>
      <w:r w:rsidR="003D4C8F" w:rsidRPr="000F082F">
        <w:rPr>
          <w:color w:val="000000" w:themeColor="text1"/>
          <w:sz w:val="22"/>
          <w:szCs w:val="22"/>
          <w:lang w:val="ru-RU" w:eastAsia="hu-HU"/>
        </w:rPr>
        <w:t>а</w:t>
      </w:r>
      <w:r w:rsidR="001C577E" w:rsidRPr="000F082F">
        <w:rPr>
          <w:color w:val="000000" w:themeColor="text1"/>
          <w:sz w:val="22"/>
          <w:szCs w:val="22"/>
          <w:lang w:val="ru-RU" w:eastAsia="hu-HU"/>
        </w:rPr>
        <w:t xml:space="preserve"> </w:t>
      </w:r>
      <w:r w:rsidR="001C577E" w:rsidRPr="000F082F">
        <w:rPr>
          <w:color w:val="000000" w:themeColor="text1"/>
          <w:sz w:val="22"/>
          <w:szCs w:val="22"/>
          <w:lang w:val="ru-RU" w:eastAsia="hu-HU"/>
        </w:rPr>
        <w:lastRenderedPageBreak/>
        <w:t>различения</w:t>
      </w:r>
      <w:r w:rsidR="00DA66A9">
        <w:rPr>
          <w:color w:val="000000" w:themeColor="text1"/>
          <w:sz w:val="22"/>
          <w:szCs w:val="22"/>
          <w:lang w:eastAsia="hu-HU"/>
        </w:rPr>
        <w:t>)</w:t>
      </w:r>
      <w:r w:rsidR="001C577E" w:rsidRPr="000F082F">
        <w:rPr>
          <w:color w:val="000000" w:themeColor="text1"/>
          <w:sz w:val="22"/>
          <w:szCs w:val="22"/>
          <w:lang w:val="ru-RU" w:eastAsia="hu-HU"/>
        </w:rPr>
        <w:t xml:space="preserve"> по биологическому роду</w:t>
      </w:r>
      <w:r w:rsidRPr="000F082F">
        <w:rPr>
          <w:color w:val="000000" w:themeColor="text1"/>
          <w:sz w:val="22"/>
          <w:szCs w:val="22"/>
          <w:lang w:eastAsia="hu-HU"/>
        </w:rPr>
        <w:t>,</w:t>
      </w:r>
      <w:r w:rsidRPr="000F082F">
        <w:rPr>
          <w:rStyle w:val="Lbjegyzet-hivatkozs"/>
          <w:color w:val="000000" w:themeColor="text1"/>
          <w:sz w:val="22"/>
          <w:szCs w:val="22"/>
          <w:lang w:eastAsia="hu-HU"/>
        </w:rPr>
        <w:footnoteReference w:id="7"/>
      </w:r>
      <w:r w:rsidRPr="000F082F">
        <w:rPr>
          <w:color w:val="000000" w:themeColor="text1"/>
          <w:sz w:val="22"/>
          <w:szCs w:val="22"/>
          <w:lang w:eastAsia="hu-HU"/>
        </w:rPr>
        <w:t xml:space="preserve"> помимо этого употребление грамматического рода может завис</w:t>
      </w:r>
      <w:r w:rsidR="003D4C8F" w:rsidRPr="000F082F">
        <w:rPr>
          <w:color w:val="000000" w:themeColor="text1"/>
          <w:sz w:val="22"/>
          <w:szCs w:val="22"/>
          <w:lang w:val="ru-RU" w:eastAsia="hu-HU"/>
        </w:rPr>
        <w:t>е</w:t>
      </w:r>
      <w:r w:rsidRPr="000F082F">
        <w:rPr>
          <w:color w:val="000000" w:themeColor="text1"/>
          <w:sz w:val="22"/>
          <w:szCs w:val="22"/>
          <w:lang w:eastAsia="hu-HU"/>
        </w:rPr>
        <w:t>ть и от социальной определённости.</w:t>
      </w:r>
      <w:r w:rsidRPr="000F082F">
        <w:rPr>
          <w:rStyle w:val="Lbjegyzet-hivatkozs"/>
          <w:color w:val="000000" w:themeColor="text1"/>
          <w:sz w:val="22"/>
          <w:szCs w:val="22"/>
          <w:lang w:eastAsia="hu-HU"/>
        </w:rPr>
        <w:footnoteReference w:id="8"/>
      </w:r>
      <w:r w:rsidRPr="000F082F">
        <w:rPr>
          <w:color w:val="000000" w:themeColor="text1"/>
          <w:sz w:val="22"/>
          <w:szCs w:val="22"/>
          <w:lang w:eastAsia="hu-HU"/>
        </w:rPr>
        <w:t xml:space="preserve"> 2. Классификация на основе </w:t>
      </w:r>
      <w:r w:rsidRPr="000F082F">
        <w:rPr>
          <w:i/>
          <w:color w:val="000000" w:themeColor="text1"/>
          <w:sz w:val="22"/>
          <w:szCs w:val="22"/>
          <w:lang w:eastAsia="hu-HU"/>
        </w:rPr>
        <w:t>иерархии  дееспособности</w:t>
      </w:r>
      <w:r w:rsidRPr="000F082F">
        <w:rPr>
          <w:color w:val="000000" w:themeColor="text1"/>
          <w:sz w:val="22"/>
          <w:szCs w:val="22"/>
          <w:lang w:eastAsia="hu-HU"/>
        </w:rPr>
        <w:t xml:space="preserve"> (animacy hierarchy).</w:t>
      </w:r>
      <w:r w:rsidRPr="000F082F">
        <w:rPr>
          <w:rStyle w:val="Lbjegyzet-hivatkozs"/>
          <w:color w:val="000000" w:themeColor="text1"/>
          <w:sz w:val="22"/>
          <w:szCs w:val="22"/>
          <w:lang w:eastAsia="hu-HU"/>
        </w:rPr>
        <w:footnoteReference w:id="9"/>
      </w:r>
      <w:r w:rsidRPr="000F082F">
        <w:rPr>
          <w:color w:val="000000" w:themeColor="text1"/>
          <w:sz w:val="22"/>
          <w:szCs w:val="22"/>
          <w:lang w:eastAsia="hu-HU"/>
        </w:rPr>
        <w:t xml:space="preserve"> </w:t>
      </w:r>
      <w:r w:rsidR="00D82D36" w:rsidRPr="000F082F">
        <w:rPr>
          <w:color w:val="000000" w:themeColor="text1"/>
          <w:sz w:val="22"/>
          <w:szCs w:val="22"/>
          <w:lang w:val="ru-RU" w:eastAsia="hu-HU"/>
        </w:rPr>
        <w:t xml:space="preserve"> </w:t>
      </w:r>
      <w:r w:rsidRPr="000F082F">
        <w:rPr>
          <w:color w:val="000000" w:themeColor="text1"/>
          <w:sz w:val="22"/>
          <w:szCs w:val="22"/>
          <w:lang w:eastAsia="hu-HU"/>
        </w:rPr>
        <w:t xml:space="preserve">3. В небольшом количестве существуют </w:t>
      </w:r>
      <w:r w:rsidRPr="000F082F">
        <w:rPr>
          <w:i/>
          <w:color w:val="000000" w:themeColor="text1"/>
          <w:sz w:val="22"/>
          <w:szCs w:val="22"/>
          <w:lang w:eastAsia="hu-HU"/>
        </w:rPr>
        <w:t>прочие</w:t>
      </w:r>
      <w:r w:rsidRPr="000F082F">
        <w:rPr>
          <w:color w:val="000000" w:themeColor="text1"/>
          <w:sz w:val="22"/>
          <w:szCs w:val="22"/>
          <w:lang w:eastAsia="hu-HU"/>
        </w:rPr>
        <w:t xml:space="preserve">, более сложные, но </w:t>
      </w:r>
      <w:r w:rsidRPr="000F082F">
        <w:rPr>
          <w:color w:val="000000" w:themeColor="text1"/>
          <w:sz w:val="22"/>
          <w:szCs w:val="22"/>
          <w:lang w:val="ru-RU" w:eastAsia="hu-HU"/>
        </w:rPr>
        <w:t xml:space="preserve">всё ещё семантические классификации. </w:t>
      </w:r>
    </w:p>
    <w:p w:rsidR="00104376" w:rsidRPr="000F082F" w:rsidRDefault="00104376" w:rsidP="00104376">
      <w:pPr>
        <w:numPr>
          <w:ilvl w:val="0"/>
          <w:numId w:val="1"/>
        </w:numPr>
        <w:spacing w:after="60" w:line="240" w:lineRule="auto"/>
        <w:rPr>
          <w:color w:val="000000" w:themeColor="text1"/>
          <w:sz w:val="22"/>
          <w:szCs w:val="22"/>
          <w:lang w:eastAsia="hu-HU"/>
        </w:rPr>
      </w:pPr>
      <w:r w:rsidRPr="000F082F">
        <w:rPr>
          <w:color w:val="000000" w:themeColor="text1"/>
          <w:sz w:val="22"/>
          <w:szCs w:val="22"/>
          <w:lang w:val="ru-RU" w:eastAsia="hu-HU"/>
        </w:rPr>
        <w:t xml:space="preserve">Основой </w:t>
      </w:r>
      <w:r w:rsidRPr="000F082F">
        <w:rPr>
          <w:b/>
          <w:color w:val="000000" w:themeColor="text1"/>
          <w:sz w:val="22"/>
          <w:szCs w:val="22"/>
          <w:lang w:val="ru-RU" w:eastAsia="hu-HU"/>
        </w:rPr>
        <w:t>формальной</w:t>
      </w:r>
      <w:r w:rsidRPr="000F082F">
        <w:rPr>
          <w:color w:val="000000" w:themeColor="text1"/>
          <w:sz w:val="22"/>
          <w:szCs w:val="22"/>
          <w:lang w:val="ru-RU" w:eastAsia="hu-HU"/>
        </w:rPr>
        <w:t xml:space="preserve"> системы могут быть фонологические и морфологические критерии. Языки с чисто формальной </w:t>
      </w:r>
      <w:r w:rsidR="00955C9D" w:rsidRPr="000F082F">
        <w:rPr>
          <w:color w:val="000000" w:themeColor="text1"/>
          <w:sz w:val="22"/>
          <w:szCs w:val="22"/>
          <w:lang w:val="ru-RU" w:eastAsia="hu-HU"/>
        </w:rPr>
        <w:t xml:space="preserve">родовой </w:t>
      </w:r>
      <w:r w:rsidRPr="000F082F">
        <w:rPr>
          <w:color w:val="000000" w:themeColor="text1"/>
          <w:sz w:val="22"/>
          <w:szCs w:val="22"/>
          <w:lang w:val="ru-RU" w:eastAsia="hu-HU"/>
        </w:rPr>
        <w:t xml:space="preserve">классификацией нам не известны, так правильнее говорить </w:t>
      </w:r>
      <w:r w:rsidR="00955C9D" w:rsidRPr="000F082F">
        <w:rPr>
          <w:color w:val="000000" w:themeColor="text1"/>
          <w:sz w:val="22"/>
          <w:szCs w:val="22"/>
          <w:lang w:val="ru-RU" w:eastAsia="hu-HU"/>
        </w:rPr>
        <w:t xml:space="preserve">и здесь </w:t>
      </w:r>
      <w:r w:rsidRPr="000F082F">
        <w:rPr>
          <w:color w:val="000000" w:themeColor="text1"/>
          <w:sz w:val="22"/>
          <w:szCs w:val="22"/>
          <w:lang w:val="ru-RU" w:eastAsia="hu-HU"/>
        </w:rPr>
        <w:t>о языках с</w:t>
      </w:r>
      <w:r w:rsidRPr="000F082F">
        <w:rPr>
          <w:i/>
          <w:color w:val="000000" w:themeColor="text1"/>
          <w:sz w:val="22"/>
          <w:szCs w:val="22"/>
          <w:lang w:val="ru-RU" w:eastAsia="hu-HU"/>
        </w:rPr>
        <w:t xml:space="preserve"> </w:t>
      </w:r>
      <w:r w:rsidR="00955C9D" w:rsidRPr="000F082F">
        <w:rPr>
          <w:i/>
          <w:color w:val="000000" w:themeColor="text1"/>
          <w:sz w:val="22"/>
          <w:szCs w:val="22"/>
          <w:lang w:val="ru-RU" w:eastAsia="hu-HU"/>
        </w:rPr>
        <w:t xml:space="preserve">преимущественно </w:t>
      </w:r>
      <w:r w:rsidRPr="000F082F">
        <w:rPr>
          <w:i/>
          <w:color w:val="000000" w:themeColor="text1"/>
          <w:sz w:val="22"/>
          <w:szCs w:val="22"/>
          <w:lang w:val="ru-RU" w:eastAsia="hu-HU"/>
        </w:rPr>
        <w:t>формальной</w:t>
      </w:r>
      <w:r w:rsidRPr="000F082F">
        <w:rPr>
          <w:color w:val="000000" w:themeColor="text1"/>
          <w:sz w:val="22"/>
          <w:szCs w:val="22"/>
          <w:lang w:val="ru-RU" w:eastAsia="hu-HU"/>
        </w:rPr>
        <w:t xml:space="preserve"> классификацией по родам</w:t>
      </w:r>
      <w:r w:rsidRPr="000F082F">
        <w:rPr>
          <w:color w:val="000000" w:themeColor="text1"/>
          <w:sz w:val="22"/>
          <w:szCs w:val="22"/>
          <w:lang w:eastAsia="hu-HU"/>
        </w:rPr>
        <w:t xml:space="preserve">. </w:t>
      </w:r>
    </w:p>
    <w:p w:rsidR="00104376" w:rsidRDefault="00104376" w:rsidP="00104376">
      <w:pPr>
        <w:numPr>
          <w:ilvl w:val="0"/>
          <w:numId w:val="1"/>
        </w:numPr>
        <w:spacing w:after="60" w:line="240" w:lineRule="auto"/>
        <w:rPr>
          <w:color w:val="000000" w:themeColor="text1"/>
          <w:sz w:val="22"/>
          <w:szCs w:val="22"/>
          <w:lang w:eastAsia="hu-HU"/>
        </w:rPr>
      </w:pPr>
      <w:r w:rsidRPr="000F082F">
        <w:rPr>
          <w:color w:val="000000" w:themeColor="text1"/>
          <w:sz w:val="22"/>
          <w:szCs w:val="22"/>
          <w:lang w:eastAsia="hu-HU"/>
        </w:rPr>
        <w:t xml:space="preserve">Есть языки, в которых существует </w:t>
      </w:r>
      <w:r w:rsidR="007456F2" w:rsidRPr="000F082F">
        <w:rPr>
          <w:b/>
          <w:color w:val="000000" w:themeColor="text1"/>
          <w:sz w:val="22"/>
          <w:szCs w:val="22"/>
          <w:lang w:val="ru-RU" w:eastAsia="hu-HU"/>
        </w:rPr>
        <w:t>единичная</w:t>
      </w:r>
      <w:r w:rsidR="000F082F" w:rsidRPr="000F082F">
        <w:rPr>
          <w:color w:val="000000" w:themeColor="text1"/>
          <w:sz w:val="22"/>
          <w:szCs w:val="22"/>
          <w:lang w:val="ru-RU" w:eastAsia="hu-HU"/>
        </w:rPr>
        <w:t xml:space="preserve"> </w:t>
      </w:r>
      <w:r w:rsidR="007456F2" w:rsidRPr="000F082F">
        <w:rPr>
          <w:color w:val="000000" w:themeColor="text1"/>
          <w:sz w:val="22"/>
          <w:szCs w:val="22"/>
          <w:lang w:eastAsia="hu-HU"/>
        </w:rPr>
        <w:t>(</w:t>
      </w:r>
      <w:r w:rsidRPr="000F082F">
        <w:rPr>
          <w:color w:val="000000" w:themeColor="text1"/>
          <w:sz w:val="22"/>
          <w:szCs w:val="22"/>
          <w:lang w:eastAsia="hu-HU"/>
        </w:rPr>
        <w:t>идиосинкратическая) классификация по родам,</w:t>
      </w:r>
      <w:r w:rsidR="00955C9D" w:rsidRPr="000F082F">
        <w:rPr>
          <w:color w:val="000000" w:themeColor="text1"/>
          <w:sz w:val="22"/>
          <w:szCs w:val="22"/>
          <w:lang w:eastAsia="hu-HU"/>
        </w:rPr>
        <w:t xml:space="preserve"> иначе говоря, определение </w:t>
      </w:r>
      <w:r w:rsidR="00955C9D" w:rsidRPr="000F082F">
        <w:rPr>
          <w:color w:val="000000" w:themeColor="text1"/>
          <w:sz w:val="22"/>
          <w:szCs w:val="22"/>
          <w:lang w:val="ru-RU" w:eastAsia="hu-HU"/>
        </w:rPr>
        <w:t>класса/</w:t>
      </w:r>
      <w:r w:rsidR="00955C9D" w:rsidRPr="000F082F">
        <w:rPr>
          <w:color w:val="000000" w:themeColor="text1"/>
          <w:sz w:val="22"/>
          <w:szCs w:val="22"/>
          <w:lang w:eastAsia="hu-HU"/>
        </w:rPr>
        <w:t>рода</w:t>
      </w:r>
      <w:r w:rsidR="00955C9D" w:rsidRPr="000F082F">
        <w:rPr>
          <w:color w:val="000000" w:themeColor="text1"/>
          <w:sz w:val="22"/>
          <w:szCs w:val="22"/>
          <w:lang w:val="ru-RU" w:eastAsia="hu-HU"/>
        </w:rPr>
        <w:t xml:space="preserve"> </w:t>
      </w:r>
      <w:r w:rsidRPr="000F082F">
        <w:rPr>
          <w:color w:val="000000" w:themeColor="text1"/>
          <w:sz w:val="22"/>
          <w:szCs w:val="22"/>
          <w:lang w:eastAsia="hu-HU"/>
        </w:rPr>
        <w:t xml:space="preserve">существительных в языке в настоящем состоянии не системно, в каждом конкретном случае </w:t>
      </w:r>
      <w:r w:rsidR="00561AD1" w:rsidRPr="000F082F">
        <w:rPr>
          <w:color w:val="000000" w:themeColor="text1"/>
          <w:sz w:val="22"/>
          <w:szCs w:val="22"/>
          <w:lang w:val="ru-RU" w:eastAsia="hu-HU"/>
        </w:rPr>
        <w:t>фиксируется</w:t>
      </w:r>
      <w:r w:rsidR="00561AD1" w:rsidRPr="000F082F">
        <w:rPr>
          <w:color w:val="000000" w:themeColor="text1"/>
          <w:sz w:val="22"/>
          <w:szCs w:val="22"/>
          <w:lang w:eastAsia="hu-HU"/>
        </w:rPr>
        <w:t xml:space="preserve"> </w:t>
      </w:r>
      <w:r w:rsidRPr="000F082F">
        <w:rPr>
          <w:color w:val="000000" w:themeColor="text1"/>
          <w:sz w:val="22"/>
          <w:szCs w:val="22"/>
          <w:lang w:eastAsia="hu-HU"/>
        </w:rPr>
        <w:t>лексическ</w:t>
      </w:r>
      <w:r w:rsidR="00561AD1" w:rsidRPr="000F082F">
        <w:rPr>
          <w:color w:val="000000" w:themeColor="text1"/>
          <w:sz w:val="22"/>
          <w:szCs w:val="22"/>
          <w:lang w:val="ru-RU" w:eastAsia="hu-HU"/>
        </w:rPr>
        <w:t>и</w:t>
      </w:r>
      <w:r w:rsidRPr="000F082F">
        <w:rPr>
          <w:color w:val="000000" w:themeColor="text1"/>
          <w:sz w:val="22"/>
          <w:szCs w:val="22"/>
          <w:lang w:eastAsia="hu-HU"/>
        </w:rPr>
        <w:t>.</w:t>
      </w:r>
      <w:r w:rsidRPr="000F082F">
        <w:rPr>
          <w:rStyle w:val="Lbjegyzet-hivatkozs"/>
          <w:color w:val="000000" w:themeColor="text1"/>
          <w:sz w:val="22"/>
          <w:szCs w:val="22"/>
          <w:lang w:eastAsia="hu-HU"/>
        </w:rPr>
        <w:footnoteReference w:id="10"/>
      </w:r>
      <w:r w:rsidRPr="000F082F">
        <w:rPr>
          <w:color w:val="000000" w:themeColor="text1"/>
          <w:sz w:val="22"/>
          <w:szCs w:val="22"/>
          <w:lang w:eastAsia="hu-HU"/>
        </w:rPr>
        <w:t xml:space="preserve"> </w:t>
      </w:r>
    </w:p>
    <w:p w:rsidR="00DA66A9" w:rsidRPr="000F082F" w:rsidRDefault="00DA66A9" w:rsidP="00DA66A9">
      <w:pPr>
        <w:spacing w:after="60" w:line="240" w:lineRule="auto"/>
        <w:ind w:left="1429" w:firstLine="0"/>
        <w:rPr>
          <w:color w:val="000000" w:themeColor="text1"/>
          <w:sz w:val="22"/>
          <w:szCs w:val="22"/>
          <w:lang w:eastAsia="hu-HU"/>
        </w:rPr>
      </w:pPr>
    </w:p>
    <w:p w:rsidR="00104376" w:rsidRPr="000F082F" w:rsidRDefault="00104376" w:rsidP="00104376">
      <w:pPr>
        <w:spacing w:after="60" w:line="240" w:lineRule="auto"/>
        <w:ind w:left="1429" w:firstLine="0"/>
        <w:rPr>
          <w:color w:val="000000" w:themeColor="text1"/>
          <w:sz w:val="22"/>
          <w:szCs w:val="22"/>
          <w:lang w:eastAsia="hu-HU"/>
        </w:rPr>
      </w:pPr>
      <w:r w:rsidRPr="000F082F">
        <w:rPr>
          <w:color w:val="000000" w:themeColor="text1"/>
          <w:sz w:val="22"/>
          <w:szCs w:val="22"/>
          <w:lang w:eastAsia="hu-HU"/>
        </w:rPr>
        <w:t xml:space="preserve">(Конкретные подробности пунктов I.–III., относящиеся к </w:t>
      </w:r>
      <w:r w:rsidR="007456F2" w:rsidRPr="000F082F">
        <w:rPr>
          <w:color w:val="000000" w:themeColor="text1"/>
          <w:sz w:val="22"/>
          <w:szCs w:val="22"/>
          <w:lang w:val="ru-RU" w:eastAsia="hu-HU"/>
        </w:rPr>
        <w:t xml:space="preserve">данному </w:t>
      </w:r>
      <w:r w:rsidRPr="000F082F">
        <w:rPr>
          <w:color w:val="000000" w:themeColor="text1"/>
          <w:sz w:val="22"/>
          <w:szCs w:val="22"/>
          <w:lang w:eastAsia="hu-HU"/>
        </w:rPr>
        <w:t>языку, необходимо изложить в комментарии.)</w:t>
      </w:r>
    </w:p>
    <w:p w:rsidR="00104376" w:rsidRDefault="00104376" w:rsidP="00104376">
      <w:pPr>
        <w:spacing w:after="60" w:line="240" w:lineRule="auto"/>
        <w:ind w:left="1429" w:firstLine="0"/>
        <w:rPr>
          <w:lang w:eastAsia="hu-HU"/>
        </w:rPr>
      </w:pPr>
    </w:p>
    <w:p w:rsidR="00104376" w:rsidRDefault="00104376" w:rsidP="00104376">
      <w:pPr>
        <w:spacing w:after="60" w:line="240" w:lineRule="auto"/>
        <w:rPr>
          <w:lang w:eastAsia="hu-HU"/>
        </w:rPr>
      </w:pPr>
      <w:r>
        <w:rPr>
          <w:lang w:eastAsia="hu-HU"/>
        </w:rPr>
        <w:t>Типы:</w:t>
      </w:r>
    </w:p>
    <w:p w:rsidR="00104376" w:rsidRDefault="00104376" w:rsidP="00104376">
      <w:pPr>
        <w:spacing w:after="60" w:line="240" w:lineRule="auto"/>
        <w:rPr>
          <w:lang w:eastAsia="hu-HU"/>
        </w:rPr>
      </w:pPr>
    </w:p>
    <w:p w:rsidR="00104376" w:rsidRPr="005D0195" w:rsidRDefault="00104376" w:rsidP="00104376">
      <w:pPr>
        <w:spacing w:after="60" w:line="240" w:lineRule="auto"/>
        <w:rPr>
          <w:color w:val="000000" w:themeColor="text1"/>
          <w:lang w:eastAsia="hu-HU"/>
        </w:rPr>
      </w:pPr>
      <w:r w:rsidRPr="005D0195">
        <w:rPr>
          <w:b/>
          <w:color w:val="000000" w:themeColor="text1"/>
          <w:lang w:eastAsia="hu-HU"/>
        </w:rPr>
        <w:t>NoGns</w:t>
      </w:r>
      <w:r w:rsidRPr="005D0195">
        <w:rPr>
          <w:color w:val="000000" w:themeColor="text1"/>
          <w:lang w:eastAsia="hu-HU"/>
        </w:rPr>
        <w:t>:  В языке нет категории грамматического рода (</w:t>
      </w:r>
      <w:r w:rsidRPr="005D0195">
        <w:rPr>
          <w:color w:val="000000" w:themeColor="text1"/>
          <w:lang w:val="ru-RU" w:eastAsia="hu-HU"/>
        </w:rPr>
        <w:t>распределения существительных</w:t>
      </w:r>
      <w:r w:rsidRPr="005D0195">
        <w:rPr>
          <w:color w:val="000000" w:themeColor="text1"/>
          <w:lang w:eastAsia="hu-HU"/>
        </w:rPr>
        <w:t xml:space="preserve"> по грамматическим классам).</w:t>
      </w:r>
    </w:p>
    <w:p w:rsidR="00104376" w:rsidRPr="005D0195" w:rsidRDefault="00104376" w:rsidP="00104376">
      <w:pPr>
        <w:spacing w:after="120" w:line="240" w:lineRule="auto"/>
        <w:rPr>
          <w:color w:val="000000" w:themeColor="text1"/>
          <w:lang w:eastAsia="hu-HU"/>
        </w:rPr>
      </w:pPr>
      <w:r w:rsidRPr="005D0195">
        <w:rPr>
          <w:b/>
          <w:color w:val="000000" w:themeColor="text1"/>
          <w:lang w:eastAsia="hu-HU"/>
        </w:rPr>
        <w:t>PropGns</w:t>
      </w:r>
      <w:r w:rsidRPr="005D0195">
        <w:rPr>
          <w:color w:val="000000" w:themeColor="text1"/>
          <w:lang w:eastAsia="hu-HU"/>
        </w:rPr>
        <w:t>:  В языке есть категория грамматического рода (распределения существительных по грамматическим классам), неодушевлённые существительные (</w:t>
      </w:r>
      <w:r w:rsidR="007F06D2" w:rsidRPr="005D0195">
        <w:rPr>
          <w:color w:val="000000" w:themeColor="text1"/>
          <w:lang w:val="ru-RU" w:eastAsia="hu-HU"/>
        </w:rPr>
        <w:t xml:space="preserve">или обозначающие </w:t>
      </w:r>
      <w:r w:rsidRPr="005D0195">
        <w:rPr>
          <w:color w:val="000000" w:themeColor="text1"/>
          <w:lang w:eastAsia="hu-HU"/>
        </w:rPr>
        <w:t>не-люд</w:t>
      </w:r>
      <w:r w:rsidR="007F06D2" w:rsidRPr="005D0195">
        <w:rPr>
          <w:color w:val="000000" w:themeColor="text1"/>
          <w:lang w:val="ru-RU" w:eastAsia="hu-HU"/>
        </w:rPr>
        <w:t>ей</w:t>
      </w:r>
      <w:r w:rsidRPr="005D0195">
        <w:rPr>
          <w:color w:val="000000" w:themeColor="text1"/>
          <w:lang w:eastAsia="hu-HU"/>
        </w:rPr>
        <w:t>) относятся к одному роду, а одушевленные (</w:t>
      </w:r>
      <w:r w:rsidR="007F06D2" w:rsidRPr="005D0195">
        <w:rPr>
          <w:color w:val="000000" w:themeColor="text1"/>
          <w:lang w:val="ru-RU" w:eastAsia="hu-HU"/>
        </w:rPr>
        <w:t xml:space="preserve">либо </w:t>
      </w:r>
      <w:r w:rsidRPr="005D0195">
        <w:rPr>
          <w:color w:val="000000" w:themeColor="text1"/>
          <w:lang w:eastAsia="hu-HU"/>
        </w:rPr>
        <w:t>люди) относятся к другому или другим родам;</w:t>
      </w:r>
      <w:r w:rsidRPr="005D0195">
        <w:rPr>
          <w:color w:val="000000" w:themeColor="text1"/>
          <w:lang w:val="ru-RU" w:eastAsia="hu-HU"/>
        </w:rPr>
        <w:t xml:space="preserve"> различие по </w:t>
      </w:r>
      <w:r w:rsidR="007F06D2" w:rsidRPr="005D0195">
        <w:rPr>
          <w:color w:val="000000" w:themeColor="text1"/>
          <w:lang w:val="ru-RU" w:eastAsia="hu-HU"/>
        </w:rPr>
        <w:t xml:space="preserve">классам </w:t>
      </w:r>
      <w:r w:rsidRPr="005D0195">
        <w:rPr>
          <w:color w:val="000000" w:themeColor="text1"/>
          <w:lang w:val="ru-RU" w:eastAsia="hu-HU"/>
        </w:rPr>
        <w:t xml:space="preserve">в </w:t>
      </w:r>
      <w:r w:rsidR="007F06D2" w:rsidRPr="005D0195">
        <w:rPr>
          <w:color w:val="000000" w:themeColor="text1"/>
          <w:lang w:val="ru-RU" w:eastAsia="hu-HU"/>
        </w:rPr>
        <w:t xml:space="preserve">последнем </w:t>
      </w:r>
      <w:r w:rsidRPr="005D0195">
        <w:rPr>
          <w:color w:val="000000" w:themeColor="text1"/>
          <w:lang w:val="ru-RU" w:eastAsia="hu-HU"/>
        </w:rPr>
        <w:t xml:space="preserve">случае определяется </w:t>
      </w:r>
      <w:r w:rsidR="007F06D2" w:rsidRPr="005D0195">
        <w:rPr>
          <w:color w:val="000000" w:themeColor="text1"/>
          <w:lang w:val="ru-RU" w:eastAsia="hu-HU"/>
        </w:rPr>
        <w:t xml:space="preserve">преимущественно или в конечном счете </w:t>
      </w:r>
      <w:r w:rsidRPr="005D0195">
        <w:rPr>
          <w:color w:val="000000" w:themeColor="text1"/>
          <w:lang w:val="ru-RU" w:eastAsia="hu-HU"/>
        </w:rPr>
        <w:t xml:space="preserve">по биологическому роду. </w:t>
      </w:r>
      <w:r w:rsidRPr="005D0195">
        <w:rPr>
          <w:color w:val="000000" w:themeColor="text1"/>
          <w:lang w:eastAsia="hu-HU"/>
        </w:rPr>
        <w:t xml:space="preserve"> </w:t>
      </w:r>
    </w:p>
    <w:p w:rsidR="00104376" w:rsidRPr="005D0195" w:rsidRDefault="00104376" w:rsidP="00104376">
      <w:pPr>
        <w:spacing w:after="60" w:line="240" w:lineRule="auto"/>
        <w:rPr>
          <w:color w:val="000000" w:themeColor="text1"/>
          <w:lang w:eastAsia="hu-HU"/>
        </w:rPr>
      </w:pPr>
      <w:r w:rsidRPr="005D0195">
        <w:rPr>
          <w:b/>
          <w:color w:val="000000" w:themeColor="text1"/>
          <w:lang w:eastAsia="hu-HU"/>
        </w:rPr>
        <w:t>AnimGns</w:t>
      </w:r>
      <w:r w:rsidRPr="005D0195">
        <w:rPr>
          <w:color w:val="000000" w:themeColor="text1"/>
          <w:lang w:eastAsia="hu-HU"/>
        </w:rPr>
        <w:t xml:space="preserve">:  В языке есть категория грамматического рода (распределения существительных по грамматическим классам), различие по родам </w:t>
      </w:r>
      <w:r w:rsidR="007F06D2" w:rsidRPr="005D0195">
        <w:rPr>
          <w:color w:val="000000" w:themeColor="text1"/>
          <w:lang w:val="ru-RU" w:eastAsia="hu-HU"/>
        </w:rPr>
        <w:t xml:space="preserve">преимущественно или в конечном счете </w:t>
      </w:r>
      <w:r w:rsidRPr="005D0195">
        <w:rPr>
          <w:color w:val="000000" w:themeColor="text1"/>
          <w:lang w:eastAsia="hu-HU"/>
        </w:rPr>
        <w:t xml:space="preserve">определяется по </w:t>
      </w:r>
      <w:r w:rsidRPr="005D0195">
        <w:rPr>
          <w:color w:val="000000" w:themeColor="text1"/>
          <w:lang w:val="ru-RU" w:eastAsia="hu-HU"/>
        </w:rPr>
        <w:t xml:space="preserve">иерархии дееспособности. </w:t>
      </w:r>
    </w:p>
    <w:p w:rsidR="00104376" w:rsidRPr="005D0195" w:rsidRDefault="00104376" w:rsidP="00104376">
      <w:pPr>
        <w:spacing w:after="60" w:line="240" w:lineRule="auto"/>
        <w:rPr>
          <w:color w:val="000000" w:themeColor="text1"/>
          <w:lang w:eastAsia="hu-HU"/>
        </w:rPr>
      </w:pPr>
      <w:r w:rsidRPr="005D0195">
        <w:rPr>
          <w:b/>
          <w:color w:val="000000" w:themeColor="text1"/>
          <w:lang w:eastAsia="hu-HU"/>
        </w:rPr>
        <w:t>FormGns</w:t>
      </w:r>
      <w:r w:rsidRPr="005D0195">
        <w:rPr>
          <w:color w:val="000000" w:themeColor="text1"/>
          <w:lang w:eastAsia="hu-HU"/>
        </w:rPr>
        <w:t xml:space="preserve">:  В языке есть категория грамматического рода (распределения существительных по грамматическим классам), различие по родам </w:t>
      </w:r>
      <w:r w:rsidR="007F06D2" w:rsidRPr="005D0195">
        <w:rPr>
          <w:color w:val="000000" w:themeColor="text1"/>
          <w:lang w:val="ru-RU" w:eastAsia="hu-HU"/>
        </w:rPr>
        <w:t xml:space="preserve">преимущественно или в конечном счете </w:t>
      </w:r>
      <w:r w:rsidRPr="005D0195">
        <w:rPr>
          <w:color w:val="000000" w:themeColor="text1"/>
          <w:lang w:eastAsia="hu-HU"/>
        </w:rPr>
        <w:t xml:space="preserve">определяется по </w:t>
      </w:r>
      <w:r w:rsidRPr="005D0195">
        <w:rPr>
          <w:color w:val="000000" w:themeColor="text1"/>
          <w:lang w:val="ru-RU" w:eastAsia="hu-HU"/>
        </w:rPr>
        <w:t>формальным критериям</w:t>
      </w:r>
      <w:r w:rsidRPr="005D0195">
        <w:rPr>
          <w:color w:val="000000" w:themeColor="text1"/>
          <w:lang w:eastAsia="hu-HU"/>
        </w:rPr>
        <w:t xml:space="preserve">. </w:t>
      </w:r>
    </w:p>
    <w:p w:rsidR="00104376" w:rsidRPr="005D0195" w:rsidRDefault="00104376" w:rsidP="005D0195">
      <w:pPr>
        <w:spacing w:after="120" w:line="240" w:lineRule="auto"/>
        <w:rPr>
          <w:color w:val="000000" w:themeColor="text1"/>
          <w:lang w:val="ru-RU" w:eastAsia="hu-HU"/>
        </w:rPr>
      </w:pPr>
      <w:r w:rsidRPr="005D0195">
        <w:rPr>
          <w:b/>
          <w:color w:val="000000" w:themeColor="text1"/>
          <w:lang w:eastAsia="hu-HU"/>
        </w:rPr>
        <w:t>IdioGns</w:t>
      </w:r>
      <w:r w:rsidRPr="005D0195">
        <w:rPr>
          <w:color w:val="000000" w:themeColor="text1"/>
          <w:lang w:eastAsia="hu-HU"/>
        </w:rPr>
        <w:t>: В языке есть категория грам</w:t>
      </w:r>
      <w:r w:rsidR="005D0195" w:rsidRPr="005D0195">
        <w:rPr>
          <w:color w:val="000000" w:themeColor="text1"/>
          <w:lang w:eastAsia="hu-HU"/>
        </w:rPr>
        <w:t>матического рода (распределения</w:t>
      </w:r>
      <w:r w:rsidR="005D0195" w:rsidRPr="005D0195">
        <w:rPr>
          <w:color w:val="000000" w:themeColor="text1"/>
          <w:lang w:val="ru-RU" w:eastAsia="hu-HU"/>
        </w:rPr>
        <w:t xml:space="preserve"> </w:t>
      </w:r>
      <w:r w:rsidRPr="005D0195">
        <w:rPr>
          <w:color w:val="000000" w:themeColor="text1"/>
          <w:lang w:eastAsia="hu-HU"/>
        </w:rPr>
        <w:t xml:space="preserve">существительных по грамматическим классам), </w:t>
      </w:r>
      <w:r w:rsidRPr="005D0195">
        <w:rPr>
          <w:color w:val="000000" w:themeColor="text1"/>
          <w:lang w:val="ru-RU" w:eastAsia="hu-HU"/>
        </w:rPr>
        <w:t>различие п</w:t>
      </w:r>
      <w:r w:rsidR="005D0195" w:rsidRPr="005D0195">
        <w:rPr>
          <w:color w:val="000000" w:themeColor="text1"/>
          <w:lang w:val="ru-RU" w:eastAsia="hu-HU"/>
        </w:rPr>
        <w:t xml:space="preserve">о родам согласно единичной </w:t>
      </w:r>
      <w:r w:rsidR="00B4387B" w:rsidRPr="005D0195">
        <w:rPr>
          <w:color w:val="000000" w:themeColor="text1"/>
          <w:lang w:val="ru-RU" w:eastAsia="hu-HU"/>
        </w:rPr>
        <w:t xml:space="preserve"> </w:t>
      </w:r>
      <w:r w:rsidRPr="005D0195">
        <w:rPr>
          <w:color w:val="000000" w:themeColor="text1"/>
          <w:lang w:val="ru-RU" w:eastAsia="hu-HU"/>
        </w:rPr>
        <w:t xml:space="preserve">(идиосинкратической) классификации. </w:t>
      </w:r>
    </w:p>
    <w:p w:rsidR="007C32DB" w:rsidRDefault="00104376">
      <w:r>
        <w:rPr>
          <w:color w:val="0070C0"/>
          <w:u w:val="single"/>
        </w:rPr>
        <w:t>Ключевые слова</w:t>
      </w:r>
      <w:r w:rsidR="00AF69DC">
        <w:rPr>
          <w:color w:val="0070C0"/>
          <w:u w:val="single"/>
        </w:rPr>
        <w:t>:</w:t>
      </w:r>
      <w:r w:rsidR="00AF69DC" w:rsidRPr="00AF69DC">
        <w:rPr>
          <w:color w:val="0070C0"/>
        </w:rPr>
        <w:t xml:space="preserve"> </w:t>
      </w:r>
      <w:r>
        <w:rPr>
          <w:color w:val="0070C0"/>
        </w:rPr>
        <w:t xml:space="preserve">классификация, класс, </w:t>
      </w:r>
      <w:r w:rsidR="00AF69DC">
        <w:rPr>
          <w:color w:val="0070C0"/>
        </w:rPr>
        <w:t>существительн</w:t>
      </w:r>
      <w:r w:rsidR="00AF69DC">
        <w:rPr>
          <w:color w:val="0070C0"/>
          <w:lang w:val="ru-RU"/>
        </w:rPr>
        <w:t>ое</w:t>
      </w:r>
      <w:r>
        <w:rPr>
          <w:color w:val="0070C0"/>
        </w:rPr>
        <w:t xml:space="preserve">, род, </w:t>
      </w:r>
      <w:r>
        <w:rPr>
          <w:color w:val="0070C0"/>
          <w:lang w:val="ru-RU"/>
        </w:rPr>
        <w:t>мужской род</w:t>
      </w:r>
      <w:r>
        <w:rPr>
          <w:color w:val="0070C0"/>
        </w:rPr>
        <w:t xml:space="preserve">, </w:t>
      </w:r>
      <w:r>
        <w:rPr>
          <w:color w:val="0070C0"/>
          <w:lang w:val="ru-RU"/>
        </w:rPr>
        <w:t>женский род</w:t>
      </w:r>
      <w:r>
        <w:rPr>
          <w:color w:val="0070C0"/>
        </w:rPr>
        <w:t xml:space="preserve">, </w:t>
      </w:r>
      <w:r>
        <w:rPr>
          <w:color w:val="0070C0"/>
          <w:lang w:val="ru-RU"/>
        </w:rPr>
        <w:t>средний род</w:t>
      </w:r>
      <w:r>
        <w:rPr>
          <w:color w:val="0070C0"/>
        </w:rPr>
        <w:t>.</w:t>
      </w:r>
    </w:p>
    <w:sectPr w:rsidR="007C32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F7" w:rsidRDefault="00F11BF7" w:rsidP="00104376">
      <w:pPr>
        <w:spacing w:after="0" w:line="240" w:lineRule="auto"/>
      </w:pPr>
      <w:r>
        <w:separator/>
      </w:r>
    </w:p>
  </w:endnote>
  <w:endnote w:type="continuationSeparator" w:id="0">
    <w:p w:rsidR="00F11BF7" w:rsidRDefault="00F11BF7" w:rsidP="0010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F7" w:rsidRDefault="00F11BF7" w:rsidP="00104376">
      <w:pPr>
        <w:spacing w:after="0" w:line="240" w:lineRule="auto"/>
      </w:pPr>
      <w:r>
        <w:separator/>
      </w:r>
    </w:p>
  </w:footnote>
  <w:footnote w:type="continuationSeparator" w:id="0">
    <w:p w:rsidR="00F11BF7" w:rsidRDefault="00F11BF7" w:rsidP="00104376">
      <w:pPr>
        <w:spacing w:after="0" w:line="240" w:lineRule="auto"/>
      </w:pPr>
      <w:r>
        <w:continuationSeparator/>
      </w:r>
    </w:p>
  </w:footnote>
  <w:footnote w:id="1">
    <w:p w:rsidR="00104376" w:rsidRPr="000F082F" w:rsidRDefault="00104376" w:rsidP="009C69E2">
      <w:pPr>
        <w:pStyle w:val="MyFootnote"/>
        <w:rPr>
          <w:color w:val="000000" w:themeColor="text1"/>
          <w:lang w:val="ru-RU"/>
        </w:rPr>
      </w:pPr>
      <w:r>
        <w:rPr>
          <w:rStyle w:val="Lbjegyzet-hivatkozs"/>
        </w:rPr>
        <w:footnoteRef/>
      </w:r>
      <w:r>
        <w:t xml:space="preserve"> </w:t>
      </w:r>
      <w:r w:rsidR="009C69E2" w:rsidRPr="00A41FC1">
        <w:rPr>
          <w:rFonts w:ascii="Times New Roman" w:hAnsi="Times New Roman" w:cs="Times New Roman"/>
          <w:sz w:val="20"/>
          <w:szCs w:val="20"/>
          <w:lang w:val="ru-RU" w:eastAsia="hu-HU"/>
        </w:rPr>
        <w:t xml:space="preserve">Другими словами, появление грамматического рода (классификации) и его конкретное значение можно установить только вне существительного (его окончание, например, само по себе не является доказательством). Отсутствие согласования доказательством тоже не является, если существуют словесные пары (из разных корней или по словообразованию), различающие мужчин и женщин. Грамматический род (классифицированность) не следует путать со словами-классификаторами </w:t>
      </w:r>
      <w:r w:rsidR="009C69E2" w:rsidRPr="00A41FC1">
        <w:rPr>
          <w:rFonts w:ascii="Times New Roman" w:hAnsi="Times New Roman" w:cs="Times New Roman"/>
          <w:sz w:val="20"/>
          <w:szCs w:val="20"/>
          <w:lang w:eastAsia="hu-HU"/>
        </w:rPr>
        <w:t>(classifiers</w:t>
      </w:r>
      <w:r w:rsidR="009C69E2">
        <w:rPr>
          <w:rFonts w:ascii="Times New Roman" w:hAnsi="Times New Roman" w:cs="Times New Roman"/>
          <w:sz w:val="20"/>
          <w:szCs w:val="20"/>
          <w:lang w:val="ru-RU" w:eastAsia="hu-HU"/>
        </w:rPr>
        <w:t xml:space="preserve">; </w:t>
      </w:r>
      <w:r w:rsidR="009C69E2" w:rsidRPr="00A41FC1">
        <w:rPr>
          <w:rFonts w:ascii="Times New Roman" w:hAnsi="Times New Roman" w:cs="Times New Roman"/>
          <w:sz w:val="20"/>
          <w:szCs w:val="20"/>
          <w:lang w:val="ru-RU" w:eastAsia="hu-HU"/>
        </w:rPr>
        <w:t xml:space="preserve">например, примерный </w:t>
      </w:r>
      <w:r w:rsidR="009C69E2" w:rsidRPr="000F082F">
        <w:rPr>
          <w:rFonts w:ascii="Times New Roman" w:hAnsi="Times New Roman" w:cs="Times New Roman"/>
          <w:color w:val="000000" w:themeColor="text1"/>
          <w:sz w:val="20"/>
          <w:szCs w:val="20"/>
          <w:lang w:val="ru-RU" w:eastAsia="hu-HU"/>
        </w:rPr>
        <w:t xml:space="preserve">русский эквивалент «пять </w:t>
      </w:r>
      <w:r w:rsidR="009C69E2" w:rsidRPr="000F082F">
        <w:rPr>
          <w:rFonts w:ascii="Times New Roman" w:hAnsi="Times New Roman" w:cs="Times New Roman"/>
          <w:i/>
          <w:color w:val="000000" w:themeColor="text1"/>
          <w:sz w:val="20"/>
          <w:szCs w:val="20"/>
          <w:lang w:val="ru-RU" w:eastAsia="hu-HU"/>
        </w:rPr>
        <w:t>голов</w:t>
      </w:r>
      <w:r w:rsidR="009C69E2" w:rsidRPr="000F082F">
        <w:rPr>
          <w:rFonts w:ascii="Times New Roman" w:hAnsi="Times New Roman" w:cs="Times New Roman"/>
          <w:color w:val="000000" w:themeColor="text1"/>
          <w:sz w:val="20"/>
          <w:szCs w:val="20"/>
          <w:lang w:val="ru-RU" w:eastAsia="hu-HU"/>
        </w:rPr>
        <w:t xml:space="preserve"> скота», так как в таких случаях мы не имеем дело с согласованием. </w:t>
      </w:r>
    </w:p>
  </w:footnote>
  <w:footnote w:id="2">
    <w:p w:rsidR="00104376" w:rsidRPr="000F082F" w:rsidRDefault="00104376" w:rsidP="009C69E2">
      <w:pPr>
        <w:pStyle w:val="MyFootnote"/>
        <w:rPr>
          <w:color w:val="000000" w:themeColor="text1"/>
          <w:lang w:val="ru-RU"/>
        </w:rPr>
      </w:pPr>
      <w:r w:rsidRPr="000F082F">
        <w:rPr>
          <w:rStyle w:val="Lbjegyzet-hivatkozs"/>
          <w:color w:val="000000" w:themeColor="text1"/>
          <w:sz w:val="20"/>
          <w:szCs w:val="20"/>
        </w:rPr>
        <w:footnoteRef/>
      </w:r>
      <w:r w:rsidRPr="000F082F">
        <w:rPr>
          <w:color w:val="000000" w:themeColor="text1"/>
        </w:rPr>
        <w:t xml:space="preserve"> </w:t>
      </w:r>
      <w:r w:rsidR="009C69E2" w:rsidRPr="000F082F">
        <w:rPr>
          <w:rFonts w:ascii="Times New Roman" w:hAnsi="Times New Roman" w:cs="Times New Roman"/>
          <w:color w:val="000000" w:themeColor="text1"/>
          <w:sz w:val="20"/>
          <w:szCs w:val="20"/>
          <w:lang w:val="ru-RU" w:eastAsia="hu-HU"/>
        </w:rPr>
        <w:t>Таковым языком, например, является английский, но, в самом деле, этот вариант очень редкий.</w:t>
      </w:r>
      <w:r w:rsidR="009C69E2" w:rsidRPr="000F082F">
        <w:rPr>
          <w:color w:val="000000" w:themeColor="text1"/>
          <w:lang w:val="ru-RU" w:eastAsia="hu-HU"/>
        </w:rPr>
        <w:t xml:space="preserve"> </w:t>
      </w:r>
    </w:p>
  </w:footnote>
  <w:footnote w:id="3">
    <w:p w:rsidR="00104376" w:rsidRPr="000F082F" w:rsidRDefault="00104376" w:rsidP="00104376">
      <w:pPr>
        <w:pStyle w:val="Lbjegyzetszveg"/>
        <w:spacing w:after="0" w:line="240" w:lineRule="auto"/>
        <w:rPr>
          <w:color w:val="000000" w:themeColor="text1"/>
          <w:lang w:val="ru-RU"/>
        </w:rPr>
      </w:pPr>
      <w:r w:rsidRPr="000F082F">
        <w:rPr>
          <w:rStyle w:val="Lbjegyzet-hivatkozs"/>
          <w:color w:val="000000" w:themeColor="text1"/>
        </w:rPr>
        <w:footnoteRef/>
      </w:r>
      <w:r w:rsidRPr="000F082F">
        <w:rPr>
          <w:color w:val="000000" w:themeColor="text1"/>
        </w:rPr>
        <w:t xml:space="preserve"> За исключением такого случая, </w:t>
      </w:r>
      <w:r w:rsidRPr="000F082F">
        <w:rPr>
          <w:color w:val="000000" w:themeColor="text1"/>
          <w:lang w:val="ru-RU"/>
        </w:rPr>
        <w:t xml:space="preserve">когда неодушевленные существительные исключительно или в значительном большинстве относятся к одному роду, в то время </w:t>
      </w:r>
      <w:r w:rsidR="000E6FCB" w:rsidRPr="000F082F">
        <w:rPr>
          <w:color w:val="000000" w:themeColor="text1"/>
          <w:lang w:val="ru-RU"/>
        </w:rPr>
        <w:t xml:space="preserve">как </w:t>
      </w:r>
      <w:r w:rsidRPr="000F082F">
        <w:rPr>
          <w:color w:val="000000" w:themeColor="text1"/>
          <w:lang w:val="ru-RU"/>
        </w:rPr>
        <w:t xml:space="preserve">одушевленные к одному или нескольким </w:t>
      </w:r>
      <w:r w:rsidR="000E6FCB" w:rsidRPr="000F082F">
        <w:rPr>
          <w:color w:val="000000" w:themeColor="text1"/>
          <w:lang w:val="ru-RU"/>
        </w:rPr>
        <w:t xml:space="preserve">иным </w:t>
      </w:r>
      <w:r w:rsidRPr="000F082F">
        <w:rPr>
          <w:color w:val="000000" w:themeColor="text1"/>
          <w:lang w:val="ru-RU"/>
        </w:rPr>
        <w:t>родам. В таком случае речь идёт</w:t>
      </w:r>
      <w:r w:rsidR="000E6FCB" w:rsidRPr="000F082F">
        <w:rPr>
          <w:color w:val="000000" w:themeColor="text1"/>
          <w:lang w:val="ru-RU"/>
        </w:rPr>
        <w:t>,</w:t>
      </w:r>
      <w:r w:rsidRPr="000F082F">
        <w:rPr>
          <w:color w:val="000000" w:themeColor="text1"/>
          <w:lang w:val="ru-RU"/>
        </w:rPr>
        <w:t xml:space="preserve"> </w:t>
      </w:r>
      <w:r w:rsidR="000E6FCB" w:rsidRPr="000F082F">
        <w:rPr>
          <w:color w:val="000000" w:themeColor="text1"/>
          <w:lang w:val="ru-RU"/>
        </w:rPr>
        <w:t xml:space="preserve">конечно, </w:t>
      </w:r>
      <w:r w:rsidRPr="000F082F">
        <w:rPr>
          <w:color w:val="000000" w:themeColor="text1"/>
          <w:lang w:val="ru-RU"/>
        </w:rPr>
        <w:t xml:space="preserve">о родовой классификации по семантическому признаку. </w:t>
      </w:r>
    </w:p>
  </w:footnote>
  <w:footnote w:id="4">
    <w:p w:rsidR="00104376" w:rsidRPr="000F082F" w:rsidRDefault="00104376" w:rsidP="00104376">
      <w:pPr>
        <w:pStyle w:val="Lbjegyzetszveg"/>
        <w:spacing w:after="0" w:line="240" w:lineRule="auto"/>
        <w:rPr>
          <w:color w:val="000000" w:themeColor="text1"/>
          <w:lang w:val="ru-RU"/>
        </w:rPr>
      </w:pPr>
      <w:r w:rsidRPr="000F082F">
        <w:rPr>
          <w:rStyle w:val="Lbjegyzet-hivatkozs"/>
          <w:color w:val="000000" w:themeColor="text1"/>
        </w:rPr>
        <w:footnoteRef/>
      </w:r>
      <w:r w:rsidRPr="000F082F">
        <w:rPr>
          <w:color w:val="000000" w:themeColor="text1"/>
        </w:rPr>
        <w:t xml:space="preserve"> </w:t>
      </w:r>
      <w:r w:rsidRPr="000F082F">
        <w:rPr>
          <w:color w:val="000000" w:themeColor="text1"/>
          <w:lang w:val="ru-RU"/>
        </w:rPr>
        <w:t xml:space="preserve">На таких обстоятельствах необходимо, если это </w:t>
      </w:r>
      <w:r w:rsidR="00A83BF0" w:rsidRPr="000F082F">
        <w:rPr>
          <w:color w:val="000000" w:themeColor="text1"/>
          <w:lang w:val="ru-RU"/>
        </w:rPr>
        <w:t xml:space="preserve">имеет значение </w:t>
      </w:r>
      <w:r w:rsidRPr="000F082F">
        <w:rPr>
          <w:color w:val="000000" w:themeColor="text1"/>
          <w:lang w:val="ru-RU"/>
        </w:rPr>
        <w:t xml:space="preserve">для языка, остановиться в комментарии. </w:t>
      </w:r>
    </w:p>
  </w:footnote>
  <w:footnote w:id="5">
    <w:p w:rsidR="00104376" w:rsidRPr="000F082F" w:rsidRDefault="00104376" w:rsidP="00104376">
      <w:pPr>
        <w:spacing w:after="0" w:line="240" w:lineRule="auto"/>
        <w:ind w:firstLine="0"/>
        <w:rPr>
          <w:color w:val="000000" w:themeColor="text1"/>
          <w:lang w:val="ru-RU"/>
        </w:rPr>
      </w:pPr>
      <w:r w:rsidRPr="000F082F">
        <w:rPr>
          <w:rStyle w:val="Lbjegyzet-hivatkozs"/>
          <w:color w:val="000000" w:themeColor="text1"/>
          <w:sz w:val="20"/>
          <w:szCs w:val="20"/>
        </w:rPr>
        <w:footnoteRef/>
      </w:r>
      <w:r w:rsidRPr="000F082F">
        <w:rPr>
          <w:color w:val="000000" w:themeColor="text1"/>
        </w:rPr>
        <w:t xml:space="preserve"> </w:t>
      </w:r>
      <w:r w:rsidRPr="000F082F">
        <w:rPr>
          <w:color w:val="000000" w:themeColor="text1"/>
          <w:sz w:val="20"/>
          <w:szCs w:val="20"/>
          <w:lang w:val="ru-RU" w:eastAsia="hu-HU"/>
        </w:rPr>
        <w:t>В подобных системах различают мужской род (</w:t>
      </w:r>
      <w:r w:rsidRPr="000F082F">
        <w:rPr>
          <w:color w:val="000000" w:themeColor="text1"/>
          <w:sz w:val="20"/>
          <w:szCs w:val="20"/>
          <w:lang w:eastAsia="hu-HU"/>
        </w:rPr>
        <w:t>masculinum)</w:t>
      </w:r>
      <w:r w:rsidRPr="000F082F">
        <w:rPr>
          <w:color w:val="000000" w:themeColor="text1"/>
          <w:sz w:val="20"/>
          <w:szCs w:val="20"/>
          <w:lang w:val="ru-RU" w:eastAsia="hu-HU"/>
        </w:rPr>
        <w:t xml:space="preserve">, женский </w:t>
      </w:r>
      <w:r w:rsidRPr="000F082F">
        <w:rPr>
          <w:color w:val="000000" w:themeColor="text1"/>
          <w:sz w:val="20"/>
          <w:szCs w:val="20"/>
          <w:lang w:eastAsia="hu-HU"/>
        </w:rPr>
        <w:t>(femininum)</w:t>
      </w:r>
      <w:r w:rsidRPr="000F082F">
        <w:rPr>
          <w:color w:val="000000" w:themeColor="text1"/>
          <w:sz w:val="20"/>
          <w:szCs w:val="20"/>
          <w:lang w:val="ru-RU" w:eastAsia="hu-HU"/>
        </w:rPr>
        <w:t xml:space="preserve">, а в случае </w:t>
      </w:r>
      <w:r w:rsidR="000F082F" w:rsidRPr="000F082F">
        <w:rPr>
          <w:color w:val="000000" w:themeColor="text1"/>
          <w:sz w:val="20"/>
          <w:szCs w:val="20"/>
          <w:lang w:val="ru-RU" w:eastAsia="hu-HU"/>
        </w:rPr>
        <w:t xml:space="preserve">появления </w:t>
      </w:r>
      <w:r w:rsidR="00CC1702" w:rsidRPr="000F082F">
        <w:rPr>
          <w:color w:val="000000" w:themeColor="text1"/>
          <w:sz w:val="20"/>
          <w:szCs w:val="20"/>
          <w:lang w:val="ru-RU" w:eastAsia="hu-HU"/>
        </w:rPr>
        <w:t xml:space="preserve">и </w:t>
      </w:r>
      <w:r w:rsidRPr="000F082F">
        <w:rPr>
          <w:color w:val="000000" w:themeColor="text1"/>
          <w:sz w:val="20"/>
          <w:szCs w:val="20"/>
          <w:lang w:val="ru-RU" w:eastAsia="hu-HU"/>
        </w:rPr>
        <w:t xml:space="preserve">третьего – средний род </w:t>
      </w:r>
      <w:r w:rsidRPr="000F082F">
        <w:rPr>
          <w:color w:val="000000" w:themeColor="text1"/>
          <w:sz w:val="20"/>
          <w:szCs w:val="20"/>
          <w:lang w:eastAsia="hu-HU"/>
        </w:rPr>
        <w:t>(neutrum)</w:t>
      </w:r>
      <w:r w:rsidRPr="000F082F">
        <w:rPr>
          <w:color w:val="000000" w:themeColor="text1"/>
          <w:sz w:val="20"/>
          <w:szCs w:val="20"/>
          <w:lang w:val="ru-RU" w:eastAsia="hu-HU"/>
        </w:rPr>
        <w:t>.</w:t>
      </w:r>
    </w:p>
  </w:footnote>
  <w:footnote w:id="6">
    <w:p w:rsidR="00104376" w:rsidRDefault="00104376" w:rsidP="00104376">
      <w:pPr>
        <w:pStyle w:val="Lbjegyzetszveg"/>
        <w:spacing w:after="0" w:line="240" w:lineRule="auto"/>
        <w:rPr>
          <w:lang w:val="ru-RU"/>
        </w:rPr>
      </w:pPr>
      <w:r w:rsidRPr="000F082F">
        <w:rPr>
          <w:rStyle w:val="Lbjegyzet-hivatkozs"/>
          <w:color w:val="000000" w:themeColor="text1"/>
        </w:rPr>
        <w:footnoteRef/>
      </w:r>
      <w:r w:rsidRPr="000F082F">
        <w:rPr>
          <w:color w:val="000000" w:themeColor="text1"/>
          <w:lang w:val="ru-RU"/>
        </w:rPr>
        <w:t xml:space="preserve">Есть такие языки, где распределение по родам практически полностью основывается на биологическом роде. Например, каждый мужчина или так представляемое божество мужского рода, </w:t>
      </w:r>
      <w:r w:rsidRPr="000F082F">
        <w:rPr>
          <w:color w:val="000000" w:themeColor="text1"/>
          <w:lang w:val="ru-RU" w:eastAsia="hu-HU"/>
        </w:rPr>
        <w:t xml:space="preserve">а слова мужского рода практически всегда обозначают таких существ. В других языках классификация существительных по биологическому роду в большей части происходит по значению, но есть слова «гибридного рода», </w:t>
      </w:r>
      <w:r w:rsidR="00CC1702" w:rsidRPr="000F082F">
        <w:rPr>
          <w:color w:val="000000" w:themeColor="text1"/>
          <w:lang w:val="ru-RU" w:eastAsia="hu-HU"/>
        </w:rPr>
        <w:t xml:space="preserve">либо и существительные, обозначающие </w:t>
      </w:r>
      <w:r w:rsidRPr="000F082F">
        <w:rPr>
          <w:color w:val="000000" w:themeColor="text1"/>
          <w:lang w:val="ru-RU" w:eastAsia="hu-HU"/>
        </w:rPr>
        <w:t>не-люд</w:t>
      </w:r>
      <w:r w:rsidR="00CC1702" w:rsidRPr="000F082F">
        <w:rPr>
          <w:color w:val="000000" w:themeColor="text1"/>
          <w:lang w:val="ru-RU" w:eastAsia="hu-HU"/>
        </w:rPr>
        <w:t>ей</w:t>
      </w:r>
      <w:r w:rsidRPr="000F082F">
        <w:rPr>
          <w:color w:val="000000" w:themeColor="text1"/>
          <w:lang w:val="ru-RU" w:eastAsia="hu-HU"/>
        </w:rPr>
        <w:t xml:space="preserve"> </w:t>
      </w:r>
      <w:r w:rsidR="00CC1702" w:rsidRPr="000F082F">
        <w:rPr>
          <w:color w:val="000000" w:themeColor="text1"/>
          <w:lang w:val="ru-RU" w:eastAsia="hu-HU"/>
        </w:rPr>
        <w:t xml:space="preserve">или вообще </w:t>
      </w:r>
      <w:r w:rsidRPr="000F082F">
        <w:rPr>
          <w:color w:val="000000" w:themeColor="text1"/>
          <w:lang w:val="ru-RU" w:eastAsia="hu-HU"/>
        </w:rPr>
        <w:t>не живые существа</w:t>
      </w:r>
      <w:r w:rsidR="001C577E" w:rsidRPr="000F082F">
        <w:rPr>
          <w:color w:val="000000" w:themeColor="text1"/>
          <w:lang w:val="ru-RU" w:eastAsia="hu-HU"/>
        </w:rPr>
        <w:t>,</w:t>
      </w:r>
      <w:r w:rsidRPr="000F082F">
        <w:rPr>
          <w:color w:val="000000" w:themeColor="text1"/>
          <w:lang w:val="ru-RU" w:eastAsia="hu-HU"/>
        </w:rPr>
        <w:t xml:space="preserve"> входят в классификацию по биологическому роду. </w:t>
      </w:r>
    </w:p>
  </w:footnote>
  <w:footnote w:id="7">
    <w:p w:rsidR="00104376" w:rsidRPr="000F082F" w:rsidRDefault="00104376" w:rsidP="00104376">
      <w:pPr>
        <w:pStyle w:val="Lbjegyzetszveg"/>
        <w:spacing w:after="0" w:line="240" w:lineRule="auto"/>
        <w:rPr>
          <w:color w:val="000000" w:themeColor="text1"/>
          <w:lang w:val="ru-RU"/>
        </w:rPr>
      </w:pPr>
      <w:r w:rsidRPr="000F082F">
        <w:rPr>
          <w:rStyle w:val="Lbjegyzet-hivatkozs"/>
          <w:color w:val="000000" w:themeColor="text1"/>
        </w:rPr>
        <w:footnoteRef/>
      </w:r>
      <w:r w:rsidRPr="000F082F">
        <w:rPr>
          <w:color w:val="000000" w:themeColor="text1"/>
        </w:rPr>
        <w:t xml:space="preserve"> </w:t>
      </w:r>
      <w:r w:rsidRPr="000F082F">
        <w:rPr>
          <w:color w:val="000000" w:themeColor="text1"/>
          <w:lang w:val="ru-RU" w:eastAsia="hu-HU"/>
        </w:rPr>
        <w:t xml:space="preserve">Различие только среди людей; людей и животных; людей и домашних животных; людей, домашних животных и </w:t>
      </w:r>
      <w:r w:rsidR="00D82D36" w:rsidRPr="000F082F">
        <w:rPr>
          <w:color w:val="000000" w:themeColor="text1"/>
          <w:lang w:val="ru-RU" w:eastAsia="hu-HU"/>
        </w:rPr>
        <w:t xml:space="preserve">заметно </w:t>
      </w:r>
      <w:r w:rsidRPr="000F082F">
        <w:rPr>
          <w:color w:val="000000" w:themeColor="text1"/>
          <w:lang w:val="ru-RU" w:eastAsia="hu-HU"/>
        </w:rPr>
        <w:t xml:space="preserve">различимых по роду других животных; </w:t>
      </w:r>
      <w:r w:rsidR="000F082F" w:rsidRPr="000F082F">
        <w:rPr>
          <w:color w:val="000000" w:themeColor="text1"/>
          <w:lang w:val="ru-RU" w:eastAsia="hu-HU"/>
        </w:rPr>
        <w:t>граница</w:t>
      </w:r>
      <w:r w:rsidRPr="000F082F">
        <w:rPr>
          <w:color w:val="000000" w:themeColor="text1"/>
          <w:lang w:val="ru-RU" w:eastAsia="hu-HU"/>
        </w:rPr>
        <w:t xml:space="preserve"> </w:t>
      </w:r>
      <w:r w:rsidR="00D82D36" w:rsidRPr="000F082F">
        <w:rPr>
          <w:color w:val="000000" w:themeColor="text1"/>
          <w:lang w:val="ru-RU" w:eastAsia="hu-HU"/>
        </w:rPr>
        <w:t xml:space="preserve">иногда </w:t>
      </w:r>
      <w:r w:rsidRPr="000F082F">
        <w:rPr>
          <w:color w:val="000000" w:themeColor="text1"/>
          <w:lang w:val="ru-RU" w:eastAsia="hu-HU"/>
        </w:rPr>
        <w:t>мож</w:t>
      </w:r>
      <w:r w:rsidR="00D82D36" w:rsidRPr="000F082F">
        <w:rPr>
          <w:color w:val="000000" w:themeColor="text1"/>
          <w:lang w:val="ru-RU" w:eastAsia="hu-HU"/>
        </w:rPr>
        <w:t>ет</w:t>
      </w:r>
      <w:r w:rsidRPr="000F082F">
        <w:rPr>
          <w:color w:val="000000" w:themeColor="text1"/>
          <w:lang w:val="ru-RU" w:eastAsia="hu-HU"/>
        </w:rPr>
        <w:t xml:space="preserve"> </w:t>
      </w:r>
      <w:r w:rsidR="00FE6838" w:rsidRPr="000F082F">
        <w:rPr>
          <w:color w:val="000000" w:themeColor="text1"/>
          <w:lang w:val="ru-RU" w:eastAsia="hu-HU"/>
        </w:rPr>
        <w:t>проходить</w:t>
      </w:r>
      <w:r w:rsidR="00D82D36" w:rsidRPr="000F082F">
        <w:rPr>
          <w:color w:val="000000" w:themeColor="text1"/>
          <w:lang w:val="ru-RU" w:eastAsia="hu-HU"/>
        </w:rPr>
        <w:t xml:space="preserve"> </w:t>
      </w:r>
      <w:r w:rsidRPr="000F082F">
        <w:rPr>
          <w:color w:val="000000" w:themeColor="text1"/>
          <w:lang w:val="ru-RU" w:eastAsia="hu-HU"/>
        </w:rPr>
        <w:t xml:space="preserve">и между </w:t>
      </w:r>
      <w:r w:rsidR="00D82D36" w:rsidRPr="000F082F">
        <w:rPr>
          <w:color w:val="000000" w:themeColor="text1"/>
          <w:lang w:val="ru-RU" w:eastAsia="hu-HU"/>
        </w:rPr>
        <w:t xml:space="preserve">отдельными </w:t>
      </w:r>
      <w:r w:rsidRPr="000F082F">
        <w:rPr>
          <w:color w:val="000000" w:themeColor="text1"/>
          <w:lang w:val="ru-RU" w:eastAsia="hu-HU"/>
        </w:rPr>
        <w:t xml:space="preserve">видами животных и т.д. </w:t>
      </w:r>
    </w:p>
  </w:footnote>
  <w:footnote w:id="8">
    <w:p w:rsidR="00104376" w:rsidRPr="000F082F" w:rsidRDefault="00104376" w:rsidP="00104376">
      <w:pPr>
        <w:pStyle w:val="Lbjegyzetszveg"/>
        <w:spacing w:after="0" w:line="240" w:lineRule="auto"/>
        <w:rPr>
          <w:color w:val="000000" w:themeColor="text1"/>
          <w:lang w:val="ru-RU"/>
        </w:rPr>
      </w:pPr>
      <w:r w:rsidRPr="000F082F">
        <w:rPr>
          <w:rStyle w:val="Lbjegyzet-hivatkozs"/>
          <w:color w:val="000000" w:themeColor="text1"/>
        </w:rPr>
        <w:footnoteRef/>
      </w:r>
      <w:r w:rsidRPr="000F082F">
        <w:rPr>
          <w:color w:val="000000" w:themeColor="text1"/>
        </w:rPr>
        <w:t xml:space="preserve"> </w:t>
      </w:r>
      <w:r w:rsidRPr="000F082F">
        <w:rPr>
          <w:color w:val="000000" w:themeColor="text1"/>
          <w:lang w:eastAsia="hu-HU"/>
        </w:rPr>
        <w:t>Н</w:t>
      </w:r>
      <w:r w:rsidRPr="000F082F">
        <w:rPr>
          <w:color w:val="000000" w:themeColor="text1"/>
          <w:lang w:val="ru-RU" w:eastAsia="hu-HU"/>
        </w:rPr>
        <w:t xml:space="preserve">апример, существуют диалекты, где только в отношении замужних женщин употребляется слово женского рода, или где выбор рода зависит от форм вежливости. </w:t>
      </w:r>
    </w:p>
  </w:footnote>
  <w:footnote w:id="9">
    <w:p w:rsidR="00104376" w:rsidRPr="000F082F" w:rsidRDefault="00104376" w:rsidP="00104376">
      <w:pPr>
        <w:pStyle w:val="Lbjegyzetszveg"/>
        <w:spacing w:after="0" w:line="240" w:lineRule="auto"/>
        <w:rPr>
          <w:color w:val="000000" w:themeColor="text1"/>
          <w:lang w:val="ru-RU"/>
        </w:rPr>
      </w:pPr>
      <w:r w:rsidRPr="000F082F">
        <w:rPr>
          <w:rStyle w:val="Lbjegyzet-hivatkozs"/>
          <w:color w:val="000000" w:themeColor="text1"/>
        </w:rPr>
        <w:footnoteRef/>
      </w:r>
      <w:r w:rsidRPr="000F082F">
        <w:rPr>
          <w:color w:val="000000" w:themeColor="text1"/>
        </w:rPr>
        <w:t xml:space="preserve"> </w:t>
      </w:r>
      <w:r w:rsidR="00955C9D" w:rsidRPr="000F082F">
        <w:rPr>
          <w:color w:val="000000" w:themeColor="text1"/>
          <w:lang w:val="ru-RU" w:eastAsia="hu-HU"/>
        </w:rPr>
        <w:t xml:space="preserve">В рамках </w:t>
      </w:r>
      <w:r w:rsidRPr="000F082F">
        <w:rPr>
          <w:color w:val="000000" w:themeColor="text1"/>
          <w:lang w:val="ru-RU" w:eastAsia="hu-HU"/>
        </w:rPr>
        <w:t xml:space="preserve">этого </w:t>
      </w:r>
      <w:r w:rsidR="00955C9D" w:rsidRPr="000F082F">
        <w:rPr>
          <w:color w:val="000000" w:themeColor="text1"/>
          <w:lang w:val="ru-RU" w:eastAsia="hu-HU"/>
        </w:rPr>
        <w:t xml:space="preserve">системы могут расходиться с точки зрения порога различения </w:t>
      </w:r>
      <w:r w:rsidRPr="000F082F">
        <w:rPr>
          <w:color w:val="000000" w:themeColor="text1"/>
          <w:lang w:val="ru-RU" w:eastAsia="hu-HU"/>
        </w:rPr>
        <w:t xml:space="preserve">(люди </w:t>
      </w:r>
      <w:r w:rsidR="00955C9D" w:rsidRPr="000F082F">
        <w:rPr>
          <w:color w:val="000000" w:themeColor="text1"/>
          <w:lang w:val="ru-RU" w:eastAsia="hu-HU"/>
        </w:rPr>
        <w:t xml:space="preserve">в различие от </w:t>
      </w:r>
      <w:r w:rsidRPr="000F082F">
        <w:rPr>
          <w:color w:val="000000" w:themeColor="text1"/>
          <w:lang w:val="ru-RU" w:eastAsia="hu-HU"/>
        </w:rPr>
        <w:t>нелюдей; люди</w:t>
      </w:r>
      <w:r w:rsidR="00955C9D" w:rsidRPr="000F082F">
        <w:rPr>
          <w:color w:val="000000" w:themeColor="text1"/>
          <w:lang w:val="ru-RU" w:eastAsia="hu-HU"/>
        </w:rPr>
        <w:t xml:space="preserve"> </w:t>
      </w:r>
      <w:r w:rsidRPr="000F082F">
        <w:rPr>
          <w:color w:val="000000" w:themeColor="text1"/>
          <w:lang w:val="ru-RU" w:eastAsia="hu-HU"/>
        </w:rPr>
        <w:t>+</w:t>
      </w:r>
      <w:r w:rsidR="00955C9D" w:rsidRPr="000F082F">
        <w:rPr>
          <w:color w:val="000000" w:themeColor="text1"/>
          <w:lang w:val="ru-RU" w:eastAsia="hu-HU"/>
        </w:rPr>
        <w:t xml:space="preserve"> </w:t>
      </w:r>
      <w:r w:rsidRPr="000F082F">
        <w:rPr>
          <w:color w:val="000000" w:themeColor="text1"/>
          <w:lang w:val="ru-RU" w:eastAsia="hu-HU"/>
        </w:rPr>
        <w:t xml:space="preserve">животные </w:t>
      </w:r>
      <w:r w:rsidR="00955C9D" w:rsidRPr="000F082F">
        <w:rPr>
          <w:color w:val="000000" w:themeColor="text1"/>
          <w:lang w:val="ru-RU" w:eastAsia="hu-HU"/>
        </w:rPr>
        <w:t xml:space="preserve">в </w:t>
      </w:r>
      <w:r w:rsidR="000F082F" w:rsidRPr="000F082F">
        <w:rPr>
          <w:color w:val="000000" w:themeColor="text1"/>
          <w:lang w:val="ru-RU" w:eastAsia="hu-HU"/>
        </w:rPr>
        <w:t>отличии</w:t>
      </w:r>
      <w:r w:rsidR="00955C9D" w:rsidRPr="000F082F">
        <w:rPr>
          <w:color w:val="000000" w:themeColor="text1"/>
          <w:lang w:val="ru-RU" w:eastAsia="hu-HU"/>
        </w:rPr>
        <w:t xml:space="preserve"> от </w:t>
      </w:r>
      <w:r w:rsidR="000F082F" w:rsidRPr="000F082F">
        <w:rPr>
          <w:color w:val="000000" w:themeColor="text1"/>
          <w:lang w:val="ru-RU" w:eastAsia="hu-HU"/>
        </w:rPr>
        <w:t>прочих, здесь возможна</w:t>
      </w:r>
      <w:r w:rsidRPr="000F082F">
        <w:rPr>
          <w:color w:val="000000" w:themeColor="text1"/>
          <w:lang w:val="ru-RU" w:eastAsia="hu-HU"/>
        </w:rPr>
        <w:t xml:space="preserve"> и разница между видами животных</w:t>
      </w:r>
      <w:r w:rsidR="00DA66A9">
        <w:rPr>
          <w:color w:val="000000" w:themeColor="text1"/>
          <w:lang w:eastAsia="hu-HU"/>
        </w:rPr>
        <w:t>)</w:t>
      </w:r>
      <w:r w:rsidRPr="000F082F">
        <w:rPr>
          <w:color w:val="000000" w:themeColor="text1"/>
          <w:lang w:val="ru-RU" w:eastAsia="hu-HU"/>
        </w:rPr>
        <w:t xml:space="preserve">. Эти системы </w:t>
      </w:r>
      <w:r w:rsidR="00955C9D" w:rsidRPr="000F082F">
        <w:rPr>
          <w:color w:val="000000" w:themeColor="text1"/>
          <w:lang w:val="ru-RU" w:eastAsia="hu-HU"/>
        </w:rPr>
        <w:t xml:space="preserve">могут быть последовательными </w:t>
      </w:r>
      <w:r w:rsidRPr="000F082F">
        <w:rPr>
          <w:color w:val="000000" w:themeColor="text1"/>
          <w:lang w:val="ru-RU" w:eastAsia="hu-HU"/>
        </w:rPr>
        <w:t xml:space="preserve">в большей или меньшей степени. </w:t>
      </w:r>
    </w:p>
  </w:footnote>
  <w:footnote w:id="10">
    <w:p w:rsidR="00104376" w:rsidRDefault="00104376" w:rsidP="00104376">
      <w:pPr>
        <w:pStyle w:val="Lbjegyzetszveg"/>
        <w:spacing w:after="0" w:line="240" w:lineRule="auto"/>
      </w:pPr>
      <w:r w:rsidRPr="000F082F">
        <w:rPr>
          <w:rStyle w:val="Lbjegyzet-hivatkozs"/>
          <w:color w:val="000000" w:themeColor="text1"/>
        </w:rPr>
        <w:footnoteRef/>
      </w:r>
      <w:r w:rsidRPr="000F082F">
        <w:rPr>
          <w:color w:val="000000" w:themeColor="text1"/>
        </w:rPr>
        <w:t xml:space="preserve"> </w:t>
      </w:r>
      <w:r w:rsidRPr="000F082F">
        <w:rPr>
          <w:color w:val="000000" w:themeColor="text1"/>
          <w:lang w:val="ru-RU"/>
        </w:rPr>
        <w:t xml:space="preserve">Если в конкретном языке </w:t>
      </w:r>
      <w:r w:rsidR="00561AD1" w:rsidRPr="000F082F">
        <w:rPr>
          <w:color w:val="000000" w:themeColor="text1"/>
          <w:lang w:val="ru-RU"/>
        </w:rPr>
        <w:t xml:space="preserve">равновесно проявляются </w:t>
      </w:r>
      <w:r w:rsidRPr="000F082F">
        <w:rPr>
          <w:color w:val="000000" w:themeColor="text1"/>
          <w:lang w:val="ru-RU"/>
        </w:rPr>
        <w:t>несколько типов, то два значени</w:t>
      </w:r>
      <w:r w:rsidR="00561AD1" w:rsidRPr="000F082F">
        <w:rPr>
          <w:color w:val="000000" w:themeColor="text1"/>
          <w:lang w:val="ru-RU"/>
        </w:rPr>
        <w:t>я</w:t>
      </w:r>
      <w:r w:rsidRPr="000F082F">
        <w:rPr>
          <w:color w:val="000000" w:themeColor="text1"/>
          <w:lang w:val="ru-RU"/>
        </w:rPr>
        <w:t xml:space="preserve"> соединяются при помощи знака амперсанд (</w:t>
      </w:r>
      <w:r w:rsidRPr="000F082F">
        <w:rPr>
          <w:color w:val="000000" w:themeColor="text1"/>
          <w:lang w:eastAsia="hu-HU"/>
        </w:rPr>
        <w:t>&amp;</w:t>
      </w:r>
      <w:r w:rsidRPr="000F082F">
        <w:rPr>
          <w:color w:val="000000" w:themeColor="text1"/>
          <w:lang w:val="ru-RU"/>
        </w:rPr>
        <w:t>), либо знаком слеш (</w:t>
      </w:r>
      <w:r w:rsidRPr="000F082F">
        <w:rPr>
          <w:color w:val="000000" w:themeColor="text1"/>
          <w:lang w:eastAsia="hu-HU"/>
        </w:rPr>
        <w:t>/</w:t>
      </w:r>
      <w:r w:rsidR="000F082F" w:rsidRPr="000F082F">
        <w:rPr>
          <w:color w:val="000000" w:themeColor="text1"/>
          <w:lang w:val="ru-RU"/>
        </w:rPr>
        <w:t xml:space="preserve">), </w:t>
      </w:r>
      <w:r w:rsidR="00561AD1" w:rsidRPr="000F082F">
        <w:rPr>
          <w:color w:val="000000" w:themeColor="text1"/>
          <w:lang w:val="ru-RU"/>
        </w:rPr>
        <w:t xml:space="preserve">если </w:t>
      </w:r>
      <w:r w:rsidRPr="000F082F">
        <w:rPr>
          <w:color w:val="000000" w:themeColor="text1"/>
          <w:lang w:val="ru-RU"/>
        </w:rPr>
        <w:t xml:space="preserve">второе значение проявляется в меньшей степени, </w:t>
      </w:r>
      <w:r w:rsidR="00561AD1" w:rsidRPr="000F082F">
        <w:rPr>
          <w:color w:val="000000" w:themeColor="text1"/>
          <w:lang w:val="ru-RU"/>
        </w:rPr>
        <w:t xml:space="preserve">в данном случае хотя и </w:t>
      </w:r>
      <w:r w:rsidRPr="000F082F">
        <w:rPr>
          <w:color w:val="000000" w:themeColor="text1"/>
          <w:lang w:val="ru-RU"/>
        </w:rPr>
        <w:t xml:space="preserve">не единично, но </w:t>
      </w:r>
      <w:r w:rsidR="007F06D2" w:rsidRPr="000F082F">
        <w:rPr>
          <w:color w:val="000000" w:themeColor="text1"/>
          <w:lang w:val="ru-RU"/>
        </w:rPr>
        <w:t xml:space="preserve">членом ограниченного </w:t>
      </w:r>
      <w:r w:rsidR="000F082F" w:rsidRPr="000F082F">
        <w:rPr>
          <w:color w:val="000000" w:themeColor="text1"/>
          <w:lang w:val="ru-RU"/>
        </w:rPr>
        <w:t>количества</w:t>
      </w:r>
      <w:r w:rsidRPr="000F082F">
        <w:rPr>
          <w:color w:val="000000" w:themeColor="text1"/>
          <w:lang w:val="ru-RU"/>
        </w:rPr>
        <w:t xml:space="preserve"> исключени</w:t>
      </w:r>
      <w:r w:rsidR="007F06D2" w:rsidRPr="000F082F">
        <w:rPr>
          <w:color w:val="000000" w:themeColor="text1"/>
          <w:lang w:val="ru-RU"/>
        </w:rPr>
        <w:t>й</w:t>
      </w:r>
      <w:r w:rsidRPr="000F082F">
        <w:rPr>
          <w:color w:val="000000" w:themeColor="text1"/>
          <w:lang w:val="ru-RU"/>
        </w:rPr>
        <w:t xml:space="preserve">. </w:t>
      </w:r>
      <w:r w:rsidRPr="000F082F">
        <w:rPr>
          <w:color w:val="000000" w:themeColor="text1"/>
          <w:lang w:val="ru-RU" w:eastAsia="hu-HU"/>
        </w:rPr>
        <w:t>В таком случае в комментарии необходимо пояснить значени</w:t>
      </w:r>
      <w:r w:rsidR="007F06D2" w:rsidRPr="000F082F">
        <w:rPr>
          <w:color w:val="000000" w:themeColor="text1"/>
          <w:lang w:val="ru-RU" w:eastAsia="hu-HU"/>
        </w:rPr>
        <w:t>е полученного сложного кода</w:t>
      </w:r>
      <w:r w:rsidRPr="000F082F">
        <w:rPr>
          <w:color w:val="000000" w:themeColor="text1"/>
          <w:lang w:val="ru-RU" w:eastAsia="hu-HU"/>
        </w:rPr>
        <w:t xml:space="preserve">. </w:t>
      </w:r>
      <w:r w:rsidRPr="000F082F">
        <w:rPr>
          <w:color w:val="000000" w:themeColor="text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A1218"/>
    <w:multiLevelType w:val="hybridMultilevel"/>
    <w:tmpl w:val="4D6815D0"/>
    <w:lvl w:ilvl="0" w:tplc="2B9437AC">
      <w:start w:val="1"/>
      <w:numFmt w:val="upperRoman"/>
      <w:lvlText w:val="%1."/>
      <w:lvlJc w:val="left"/>
      <w:pPr>
        <w:ind w:left="1429" w:hanging="720"/>
      </w:p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59"/>
    <w:rsid w:val="0000118D"/>
    <w:rsid w:val="0000579B"/>
    <w:rsid w:val="00011D01"/>
    <w:rsid w:val="0001206D"/>
    <w:rsid w:val="00013B9E"/>
    <w:rsid w:val="00014385"/>
    <w:rsid w:val="0002075D"/>
    <w:rsid w:val="00024285"/>
    <w:rsid w:val="00033396"/>
    <w:rsid w:val="00034740"/>
    <w:rsid w:val="00052C58"/>
    <w:rsid w:val="00052E95"/>
    <w:rsid w:val="00061D0A"/>
    <w:rsid w:val="00071418"/>
    <w:rsid w:val="00071787"/>
    <w:rsid w:val="00073F01"/>
    <w:rsid w:val="00082944"/>
    <w:rsid w:val="000866D1"/>
    <w:rsid w:val="00091514"/>
    <w:rsid w:val="000A4DB0"/>
    <w:rsid w:val="000B0CE6"/>
    <w:rsid w:val="000B1E98"/>
    <w:rsid w:val="000B6988"/>
    <w:rsid w:val="000B79E2"/>
    <w:rsid w:val="000C78B3"/>
    <w:rsid w:val="000D52E8"/>
    <w:rsid w:val="000E3ED6"/>
    <w:rsid w:val="000E6FCB"/>
    <w:rsid w:val="000F082F"/>
    <w:rsid w:val="000F3F19"/>
    <w:rsid w:val="00102AFD"/>
    <w:rsid w:val="00104376"/>
    <w:rsid w:val="001145AC"/>
    <w:rsid w:val="00116E8E"/>
    <w:rsid w:val="00127289"/>
    <w:rsid w:val="00127CEF"/>
    <w:rsid w:val="0013353E"/>
    <w:rsid w:val="001343A5"/>
    <w:rsid w:val="00136FB8"/>
    <w:rsid w:val="0013793B"/>
    <w:rsid w:val="001402E7"/>
    <w:rsid w:val="00141CF7"/>
    <w:rsid w:val="00166920"/>
    <w:rsid w:val="0017230F"/>
    <w:rsid w:val="00190C40"/>
    <w:rsid w:val="00192DA4"/>
    <w:rsid w:val="0019543A"/>
    <w:rsid w:val="00196876"/>
    <w:rsid w:val="001A6504"/>
    <w:rsid w:val="001B169B"/>
    <w:rsid w:val="001C486D"/>
    <w:rsid w:val="001C577E"/>
    <w:rsid w:val="001D0074"/>
    <w:rsid w:val="001D0BB7"/>
    <w:rsid w:val="001D2386"/>
    <w:rsid w:val="001E4279"/>
    <w:rsid w:val="001E477F"/>
    <w:rsid w:val="001F54C9"/>
    <w:rsid w:val="0020106D"/>
    <w:rsid w:val="002047E0"/>
    <w:rsid w:val="00215047"/>
    <w:rsid w:val="00223A6C"/>
    <w:rsid w:val="002369E6"/>
    <w:rsid w:val="00243D6D"/>
    <w:rsid w:val="0025566C"/>
    <w:rsid w:val="00266312"/>
    <w:rsid w:val="00272838"/>
    <w:rsid w:val="00277B29"/>
    <w:rsid w:val="0028239E"/>
    <w:rsid w:val="002879C4"/>
    <w:rsid w:val="00296E23"/>
    <w:rsid w:val="002B792C"/>
    <w:rsid w:val="002E5C03"/>
    <w:rsid w:val="002E6211"/>
    <w:rsid w:val="002F652B"/>
    <w:rsid w:val="00301D88"/>
    <w:rsid w:val="00327C3C"/>
    <w:rsid w:val="00335426"/>
    <w:rsid w:val="00351584"/>
    <w:rsid w:val="00351B1D"/>
    <w:rsid w:val="00360310"/>
    <w:rsid w:val="00362FA0"/>
    <w:rsid w:val="00363DAE"/>
    <w:rsid w:val="00366E52"/>
    <w:rsid w:val="003769DC"/>
    <w:rsid w:val="00387182"/>
    <w:rsid w:val="00397298"/>
    <w:rsid w:val="003A2782"/>
    <w:rsid w:val="003B5079"/>
    <w:rsid w:val="003C085F"/>
    <w:rsid w:val="003D12F3"/>
    <w:rsid w:val="003D16E4"/>
    <w:rsid w:val="003D4C8F"/>
    <w:rsid w:val="003E355A"/>
    <w:rsid w:val="003E380C"/>
    <w:rsid w:val="003F3B15"/>
    <w:rsid w:val="003F750E"/>
    <w:rsid w:val="00405D3F"/>
    <w:rsid w:val="00407E71"/>
    <w:rsid w:val="00415550"/>
    <w:rsid w:val="0042021B"/>
    <w:rsid w:val="004336A9"/>
    <w:rsid w:val="00442EC2"/>
    <w:rsid w:val="004555B5"/>
    <w:rsid w:val="004633AA"/>
    <w:rsid w:val="00463C76"/>
    <w:rsid w:val="004713D9"/>
    <w:rsid w:val="004716A4"/>
    <w:rsid w:val="00473F4C"/>
    <w:rsid w:val="004946DB"/>
    <w:rsid w:val="004B4E7D"/>
    <w:rsid w:val="004D37C7"/>
    <w:rsid w:val="004D71E6"/>
    <w:rsid w:val="004D737A"/>
    <w:rsid w:val="004E367E"/>
    <w:rsid w:val="004E7E13"/>
    <w:rsid w:val="004F2E50"/>
    <w:rsid w:val="00512B66"/>
    <w:rsid w:val="005169DA"/>
    <w:rsid w:val="005231DB"/>
    <w:rsid w:val="005247C4"/>
    <w:rsid w:val="00525601"/>
    <w:rsid w:val="00533CBB"/>
    <w:rsid w:val="00534941"/>
    <w:rsid w:val="005451F1"/>
    <w:rsid w:val="005479A5"/>
    <w:rsid w:val="005512AB"/>
    <w:rsid w:val="0055187E"/>
    <w:rsid w:val="00555CB6"/>
    <w:rsid w:val="00561A34"/>
    <w:rsid w:val="00561AD1"/>
    <w:rsid w:val="00582BBF"/>
    <w:rsid w:val="00591FD9"/>
    <w:rsid w:val="005A62AB"/>
    <w:rsid w:val="005B39DA"/>
    <w:rsid w:val="005B6746"/>
    <w:rsid w:val="005B6F66"/>
    <w:rsid w:val="005C1CE0"/>
    <w:rsid w:val="005D0195"/>
    <w:rsid w:val="005D0BE2"/>
    <w:rsid w:val="005D1779"/>
    <w:rsid w:val="005D3088"/>
    <w:rsid w:val="005E1102"/>
    <w:rsid w:val="005E166E"/>
    <w:rsid w:val="005F6AB0"/>
    <w:rsid w:val="006040C7"/>
    <w:rsid w:val="00624DA7"/>
    <w:rsid w:val="00630F2E"/>
    <w:rsid w:val="00636A30"/>
    <w:rsid w:val="00641807"/>
    <w:rsid w:val="00655D33"/>
    <w:rsid w:val="006656E4"/>
    <w:rsid w:val="006718C8"/>
    <w:rsid w:val="006740F0"/>
    <w:rsid w:val="006759DB"/>
    <w:rsid w:val="006766EB"/>
    <w:rsid w:val="00685110"/>
    <w:rsid w:val="00692E2C"/>
    <w:rsid w:val="00693B10"/>
    <w:rsid w:val="006956C8"/>
    <w:rsid w:val="006A5D89"/>
    <w:rsid w:val="006B46C3"/>
    <w:rsid w:val="006C11EF"/>
    <w:rsid w:val="006D3575"/>
    <w:rsid w:val="006D533A"/>
    <w:rsid w:val="006D70EB"/>
    <w:rsid w:val="006E32F1"/>
    <w:rsid w:val="007007A4"/>
    <w:rsid w:val="00711115"/>
    <w:rsid w:val="007226C9"/>
    <w:rsid w:val="00723CD3"/>
    <w:rsid w:val="00724B2B"/>
    <w:rsid w:val="00735AF6"/>
    <w:rsid w:val="0073727A"/>
    <w:rsid w:val="00741F60"/>
    <w:rsid w:val="00744932"/>
    <w:rsid w:val="007456F2"/>
    <w:rsid w:val="00745DFD"/>
    <w:rsid w:val="007467B5"/>
    <w:rsid w:val="0075492A"/>
    <w:rsid w:val="00773011"/>
    <w:rsid w:val="0078518A"/>
    <w:rsid w:val="007A1506"/>
    <w:rsid w:val="007A2BFB"/>
    <w:rsid w:val="007A3C61"/>
    <w:rsid w:val="007C1153"/>
    <w:rsid w:val="007C32DB"/>
    <w:rsid w:val="007C580F"/>
    <w:rsid w:val="007C5ABA"/>
    <w:rsid w:val="007D6F2B"/>
    <w:rsid w:val="007E3F34"/>
    <w:rsid w:val="007F06D2"/>
    <w:rsid w:val="007F71DF"/>
    <w:rsid w:val="00802543"/>
    <w:rsid w:val="0080367C"/>
    <w:rsid w:val="008126FC"/>
    <w:rsid w:val="00814018"/>
    <w:rsid w:val="00816930"/>
    <w:rsid w:val="00824272"/>
    <w:rsid w:val="00825823"/>
    <w:rsid w:val="00833F9D"/>
    <w:rsid w:val="00841ECE"/>
    <w:rsid w:val="00850330"/>
    <w:rsid w:val="0087320E"/>
    <w:rsid w:val="00880982"/>
    <w:rsid w:val="008A204A"/>
    <w:rsid w:val="008B003B"/>
    <w:rsid w:val="008B2548"/>
    <w:rsid w:val="008B3435"/>
    <w:rsid w:val="008C200C"/>
    <w:rsid w:val="008C2456"/>
    <w:rsid w:val="008D0BBF"/>
    <w:rsid w:val="008E13EA"/>
    <w:rsid w:val="008E5D9E"/>
    <w:rsid w:val="008F1A5B"/>
    <w:rsid w:val="008F2CDC"/>
    <w:rsid w:val="008F2D51"/>
    <w:rsid w:val="00901543"/>
    <w:rsid w:val="00924C4B"/>
    <w:rsid w:val="00941F71"/>
    <w:rsid w:val="00942628"/>
    <w:rsid w:val="00955C9D"/>
    <w:rsid w:val="00967BDC"/>
    <w:rsid w:val="00981F8D"/>
    <w:rsid w:val="009A180C"/>
    <w:rsid w:val="009A1E68"/>
    <w:rsid w:val="009A7CC2"/>
    <w:rsid w:val="009B7182"/>
    <w:rsid w:val="009C69E2"/>
    <w:rsid w:val="009D0045"/>
    <w:rsid w:val="009E2629"/>
    <w:rsid w:val="009E304D"/>
    <w:rsid w:val="009E61E7"/>
    <w:rsid w:val="009E7386"/>
    <w:rsid w:val="009F0476"/>
    <w:rsid w:val="00A151E0"/>
    <w:rsid w:val="00A2740D"/>
    <w:rsid w:val="00A3339E"/>
    <w:rsid w:val="00A425D3"/>
    <w:rsid w:val="00A44037"/>
    <w:rsid w:val="00A64419"/>
    <w:rsid w:val="00A67860"/>
    <w:rsid w:val="00A705BE"/>
    <w:rsid w:val="00A71743"/>
    <w:rsid w:val="00A73B2C"/>
    <w:rsid w:val="00A76DC7"/>
    <w:rsid w:val="00A83BF0"/>
    <w:rsid w:val="00A90542"/>
    <w:rsid w:val="00A977C7"/>
    <w:rsid w:val="00AA1F38"/>
    <w:rsid w:val="00AA4424"/>
    <w:rsid w:val="00AB0DE1"/>
    <w:rsid w:val="00AB281F"/>
    <w:rsid w:val="00AB47D8"/>
    <w:rsid w:val="00AB4EF0"/>
    <w:rsid w:val="00AF0A91"/>
    <w:rsid w:val="00AF0EF7"/>
    <w:rsid w:val="00AF2B9B"/>
    <w:rsid w:val="00AF4B5C"/>
    <w:rsid w:val="00AF69DC"/>
    <w:rsid w:val="00AF7D10"/>
    <w:rsid w:val="00B12128"/>
    <w:rsid w:val="00B22FCF"/>
    <w:rsid w:val="00B25A6E"/>
    <w:rsid w:val="00B3400F"/>
    <w:rsid w:val="00B412D7"/>
    <w:rsid w:val="00B4387B"/>
    <w:rsid w:val="00B45C94"/>
    <w:rsid w:val="00B67C5D"/>
    <w:rsid w:val="00B73A84"/>
    <w:rsid w:val="00B762FF"/>
    <w:rsid w:val="00B83B82"/>
    <w:rsid w:val="00BA3355"/>
    <w:rsid w:val="00BA58DA"/>
    <w:rsid w:val="00BD1320"/>
    <w:rsid w:val="00BE3727"/>
    <w:rsid w:val="00BE6AF0"/>
    <w:rsid w:val="00BF7E15"/>
    <w:rsid w:val="00C04B20"/>
    <w:rsid w:val="00C11FCD"/>
    <w:rsid w:val="00C15C59"/>
    <w:rsid w:val="00C173E8"/>
    <w:rsid w:val="00C41564"/>
    <w:rsid w:val="00C41D00"/>
    <w:rsid w:val="00C42BF3"/>
    <w:rsid w:val="00C43933"/>
    <w:rsid w:val="00C71477"/>
    <w:rsid w:val="00C749BC"/>
    <w:rsid w:val="00CC0AED"/>
    <w:rsid w:val="00CC1702"/>
    <w:rsid w:val="00CF5B4B"/>
    <w:rsid w:val="00D007EF"/>
    <w:rsid w:val="00D02236"/>
    <w:rsid w:val="00D027E4"/>
    <w:rsid w:val="00D057CB"/>
    <w:rsid w:val="00D11F59"/>
    <w:rsid w:val="00D17D2B"/>
    <w:rsid w:val="00D2410E"/>
    <w:rsid w:val="00D24A07"/>
    <w:rsid w:val="00D25AA3"/>
    <w:rsid w:val="00D32206"/>
    <w:rsid w:val="00D32F62"/>
    <w:rsid w:val="00D342D1"/>
    <w:rsid w:val="00D35BBD"/>
    <w:rsid w:val="00D40FD6"/>
    <w:rsid w:val="00D70864"/>
    <w:rsid w:val="00D82D36"/>
    <w:rsid w:val="00D91CD4"/>
    <w:rsid w:val="00D93EB9"/>
    <w:rsid w:val="00D96504"/>
    <w:rsid w:val="00DA22D4"/>
    <w:rsid w:val="00DA66A9"/>
    <w:rsid w:val="00DB04B3"/>
    <w:rsid w:val="00DB6AE8"/>
    <w:rsid w:val="00DC7261"/>
    <w:rsid w:val="00E07AB5"/>
    <w:rsid w:val="00E112CB"/>
    <w:rsid w:val="00E11568"/>
    <w:rsid w:val="00E15D7E"/>
    <w:rsid w:val="00E22449"/>
    <w:rsid w:val="00E229E0"/>
    <w:rsid w:val="00E275B6"/>
    <w:rsid w:val="00E3060D"/>
    <w:rsid w:val="00E4487E"/>
    <w:rsid w:val="00E51188"/>
    <w:rsid w:val="00E52BD8"/>
    <w:rsid w:val="00E60B00"/>
    <w:rsid w:val="00E6382C"/>
    <w:rsid w:val="00E77359"/>
    <w:rsid w:val="00E776AC"/>
    <w:rsid w:val="00E83DB6"/>
    <w:rsid w:val="00E84064"/>
    <w:rsid w:val="00E90252"/>
    <w:rsid w:val="00EA4736"/>
    <w:rsid w:val="00EA7119"/>
    <w:rsid w:val="00EB3AA6"/>
    <w:rsid w:val="00EC409E"/>
    <w:rsid w:val="00EC5DA3"/>
    <w:rsid w:val="00ED0F42"/>
    <w:rsid w:val="00ED691C"/>
    <w:rsid w:val="00EE240D"/>
    <w:rsid w:val="00EF049E"/>
    <w:rsid w:val="00F06605"/>
    <w:rsid w:val="00F11BF7"/>
    <w:rsid w:val="00F37E6A"/>
    <w:rsid w:val="00F412B1"/>
    <w:rsid w:val="00F44C3C"/>
    <w:rsid w:val="00F55937"/>
    <w:rsid w:val="00F56AD7"/>
    <w:rsid w:val="00F56FAA"/>
    <w:rsid w:val="00F618BA"/>
    <w:rsid w:val="00F743B7"/>
    <w:rsid w:val="00FA6DD2"/>
    <w:rsid w:val="00FC69D2"/>
    <w:rsid w:val="00FD6B53"/>
    <w:rsid w:val="00FE181F"/>
    <w:rsid w:val="00FE65AC"/>
    <w:rsid w:val="00FE6838"/>
    <w:rsid w:val="00FE7A92"/>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4376"/>
    <w:pPr>
      <w:ind w:firstLine="709"/>
    </w:pPr>
    <w:rPr>
      <w:rFonts w:ascii="Times New Roman" w:eastAsia="Calibri" w:hAnsi="Times New Roman" w:cs="Times New Roman"/>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04376"/>
    <w:pPr>
      <w:ind w:firstLine="0"/>
    </w:pPr>
    <w:rPr>
      <w:sz w:val="20"/>
      <w:szCs w:val="20"/>
    </w:rPr>
  </w:style>
  <w:style w:type="character" w:customStyle="1" w:styleId="LbjegyzetszvegChar">
    <w:name w:val="Lábjegyzetszöveg Char"/>
    <w:basedOn w:val="Bekezdsalapbettpusa"/>
    <w:link w:val="Lbjegyzetszveg"/>
    <w:uiPriority w:val="99"/>
    <w:semiHidden/>
    <w:rsid w:val="00104376"/>
    <w:rPr>
      <w:rFonts w:ascii="Times New Roman" w:eastAsia="Calibri" w:hAnsi="Times New Roman" w:cs="Times New Roman"/>
      <w:sz w:val="20"/>
      <w:szCs w:val="20"/>
      <w:lang w:val="hu-HU"/>
    </w:rPr>
  </w:style>
  <w:style w:type="character" w:styleId="Lbjegyzet-hivatkozs">
    <w:name w:val="footnote reference"/>
    <w:uiPriority w:val="99"/>
    <w:semiHidden/>
    <w:unhideWhenUsed/>
    <w:rsid w:val="00104376"/>
    <w:rPr>
      <w:vertAlign w:val="superscript"/>
    </w:rPr>
  </w:style>
  <w:style w:type="paragraph" w:styleId="Buborkszveg">
    <w:name w:val="Balloon Text"/>
    <w:basedOn w:val="Norml"/>
    <w:link w:val="BuborkszvegChar"/>
    <w:uiPriority w:val="99"/>
    <w:semiHidden/>
    <w:unhideWhenUsed/>
    <w:rsid w:val="007456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56F2"/>
    <w:rPr>
      <w:rFonts w:ascii="Tahoma" w:eastAsia="Calibri" w:hAnsi="Tahoma" w:cs="Tahoma"/>
      <w:sz w:val="16"/>
      <w:szCs w:val="16"/>
      <w:lang w:val="hu-HU"/>
    </w:rPr>
  </w:style>
  <w:style w:type="character" w:customStyle="1" w:styleId="MyFootnoteChar">
    <w:name w:val="MyFootnote Char"/>
    <w:link w:val="MyFootnote"/>
    <w:locked/>
    <w:rsid w:val="009C69E2"/>
    <w:rPr>
      <w:lang w:val="hu-HU"/>
    </w:rPr>
  </w:style>
  <w:style w:type="paragraph" w:customStyle="1" w:styleId="MyFootnote">
    <w:name w:val="MyFootnote"/>
    <w:basedOn w:val="Norml"/>
    <w:link w:val="MyFootnoteChar"/>
    <w:qFormat/>
    <w:rsid w:val="009C69E2"/>
    <w:pPr>
      <w:spacing w:after="0" w:line="240" w:lineRule="auto"/>
      <w:ind w:firstLine="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4376"/>
    <w:pPr>
      <w:ind w:firstLine="709"/>
    </w:pPr>
    <w:rPr>
      <w:rFonts w:ascii="Times New Roman" w:eastAsia="Calibri" w:hAnsi="Times New Roman" w:cs="Times New Roman"/>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04376"/>
    <w:pPr>
      <w:ind w:firstLine="0"/>
    </w:pPr>
    <w:rPr>
      <w:sz w:val="20"/>
      <w:szCs w:val="20"/>
    </w:rPr>
  </w:style>
  <w:style w:type="character" w:customStyle="1" w:styleId="LbjegyzetszvegChar">
    <w:name w:val="Lábjegyzetszöveg Char"/>
    <w:basedOn w:val="Bekezdsalapbettpusa"/>
    <w:link w:val="Lbjegyzetszveg"/>
    <w:uiPriority w:val="99"/>
    <w:semiHidden/>
    <w:rsid w:val="00104376"/>
    <w:rPr>
      <w:rFonts w:ascii="Times New Roman" w:eastAsia="Calibri" w:hAnsi="Times New Roman" w:cs="Times New Roman"/>
      <w:sz w:val="20"/>
      <w:szCs w:val="20"/>
      <w:lang w:val="hu-HU"/>
    </w:rPr>
  </w:style>
  <w:style w:type="character" w:styleId="Lbjegyzet-hivatkozs">
    <w:name w:val="footnote reference"/>
    <w:uiPriority w:val="99"/>
    <w:semiHidden/>
    <w:unhideWhenUsed/>
    <w:rsid w:val="00104376"/>
    <w:rPr>
      <w:vertAlign w:val="superscript"/>
    </w:rPr>
  </w:style>
  <w:style w:type="paragraph" w:styleId="Buborkszveg">
    <w:name w:val="Balloon Text"/>
    <w:basedOn w:val="Norml"/>
    <w:link w:val="BuborkszvegChar"/>
    <w:uiPriority w:val="99"/>
    <w:semiHidden/>
    <w:unhideWhenUsed/>
    <w:rsid w:val="007456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56F2"/>
    <w:rPr>
      <w:rFonts w:ascii="Tahoma" w:eastAsia="Calibri" w:hAnsi="Tahoma" w:cs="Tahoma"/>
      <w:sz w:val="16"/>
      <w:szCs w:val="16"/>
      <w:lang w:val="hu-HU"/>
    </w:rPr>
  </w:style>
  <w:style w:type="character" w:customStyle="1" w:styleId="MyFootnoteChar">
    <w:name w:val="MyFootnote Char"/>
    <w:link w:val="MyFootnote"/>
    <w:locked/>
    <w:rsid w:val="009C69E2"/>
    <w:rPr>
      <w:lang w:val="hu-HU"/>
    </w:rPr>
  </w:style>
  <w:style w:type="paragraph" w:customStyle="1" w:styleId="MyFootnote">
    <w:name w:val="MyFootnote"/>
    <w:basedOn w:val="Norml"/>
    <w:link w:val="MyFootnoteChar"/>
    <w:qFormat/>
    <w:rsid w:val="009C69E2"/>
    <w:pPr>
      <w:spacing w:after="0" w:line="240" w:lineRule="auto"/>
      <w:ind w:firstLine="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3276</Characters>
  <Application>Microsoft Office Word</Application>
  <DocSecurity>0</DocSecurity>
  <Lines>27</Lines>
  <Paragraphs>7</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2015-02-19T13:13:00Z</cp:lastPrinted>
  <dcterms:created xsi:type="dcterms:W3CDTF">2015-04-18T15:07:00Z</dcterms:created>
  <dcterms:modified xsi:type="dcterms:W3CDTF">2015-04-18T15:07:00Z</dcterms:modified>
</cp:coreProperties>
</file>