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C" w:rsidRDefault="002B19BC" w:rsidP="002B19BC">
      <w:r>
        <w:rPr>
          <w:b/>
          <w:lang w:val="ru-RU"/>
        </w:rPr>
        <w:t>Название параметра</w:t>
      </w:r>
      <w:r>
        <w:rPr>
          <w:b/>
        </w:rPr>
        <w:t xml:space="preserve">:  </w:t>
      </w:r>
      <w:r>
        <w:t>Выделительная определительная конструкция (</w:t>
      </w:r>
      <w:r w:rsidR="00E659E0">
        <w:rPr>
          <w:lang w:val="ru-RU"/>
        </w:rPr>
        <w:t>со смысловым объектом</w:t>
      </w:r>
      <w:r>
        <w:t>).</w:t>
      </w:r>
    </w:p>
    <w:p w:rsidR="002B19BC" w:rsidRDefault="002B19BC" w:rsidP="002B19BC">
      <w:pPr>
        <w:spacing w:after="120" w:line="240" w:lineRule="auto"/>
      </w:pPr>
      <w:r>
        <w:rPr>
          <w:b/>
          <w:lang w:val="ru-RU"/>
        </w:rPr>
        <w:t>Значения</w:t>
      </w:r>
      <w:r>
        <w:rPr>
          <w:b/>
        </w:rPr>
        <w:t xml:space="preserve">: </w:t>
      </w:r>
      <w:r>
        <w:rPr>
          <w:b/>
        </w:rPr>
        <w:tab/>
      </w:r>
      <w:r>
        <w:t>NoObjRel</w:t>
      </w:r>
    </w:p>
    <w:p w:rsidR="002B19BC" w:rsidRDefault="002B19BC" w:rsidP="002B19BC">
      <w:pPr>
        <w:spacing w:after="120" w:line="240" w:lineRule="auto"/>
        <w:rPr>
          <w:b/>
        </w:rPr>
      </w:pPr>
      <w:r>
        <w:tab/>
      </w:r>
      <w:r>
        <w:tab/>
        <w:t>ElseObjRel</w:t>
      </w:r>
    </w:p>
    <w:p w:rsidR="002B19BC" w:rsidRDefault="002B19BC" w:rsidP="002B19BC">
      <w:pPr>
        <w:spacing w:after="120" w:line="240" w:lineRule="auto"/>
      </w:pPr>
      <w:r>
        <w:tab/>
      </w:r>
      <w:r>
        <w:tab/>
        <w:t>RelPro</w:t>
      </w:r>
      <w:r>
        <w:tab/>
      </w:r>
    </w:p>
    <w:p w:rsidR="002B19BC" w:rsidRDefault="002B19BC" w:rsidP="002B19BC">
      <w:pPr>
        <w:spacing w:after="120" w:line="240" w:lineRule="auto"/>
        <w:ind w:left="1415"/>
      </w:pPr>
      <w:r>
        <w:t>CorrelN</w:t>
      </w:r>
      <w:r>
        <w:tab/>
      </w:r>
    </w:p>
    <w:p w:rsidR="002B19BC" w:rsidRDefault="002B19BC" w:rsidP="002B19BC">
      <w:pPr>
        <w:spacing w:after="120" w:line="240" w:lineRule="auto"/>
        <w:ind w:left="1415"/>
      </w:pPr>
      <w:r>
        <w:t>CorrelPro</w:t>
      </w:r>
      <w:r>
        <w:tab/>
      </w:r>
    </w:p>
    <w:p w:rsidR="002B19BC" w:rsidRDefault="002B19BC" w:rsidP="002B19BC">
      <w:pPr>
        <w:spacing w:after="120" w:line="240" w:lineRule="auto"/>
        <w:ind w:left="1415"/>
      </w:pPr>
      <w:r>
        <w:t>RCO</w:t>
      </w:r>
    </w:p>
    <w:p w:rsidR="002B19BC" w:rsidRDefault="002B19BC" w:rsidP="002B19BC">
      <w:pPr>
        <w:spacing w:after="120" w:line="240" w:lineRule="auto"/>
        <w:ind w:left="1415"/>
      </w:pPr>
      <w:r>
        <w:t>RCnonO</w:t>
      </w:r>
    </w:p>
    <w:p w:rsidR="002B19BC" w:rsidRDefault="002B19BC" w:rsidP="002B19BC">
      <w:pPr>
        <w:spacing w:after="0" w:line="240" w:lineRule="auto"/>
        <w:ind w:left="1415"/>
        <w:rPr>
          <w:lang w:eastAsia="hu-HU"/>
        </w:rPr>
      </w:pPr>
      <w:r>
        <w:rPr>
          <w:lang w:eastAsia="hu-HU"/>
        </w:rPr>
        <w:tab/>
      </w:r>
    </w:p>
    <w:p w:rsidR="002B19BC" w:rsidRDefault="002B19BC" w:rsidP="002B19BC">
      <w:r>
        <w:t>Ссылка:  W 122</w:t>
      </w:r>
    </w:p>
    <w:p w:rsidR="002B19BC" w:rsidRDefault="002B19BC" w:rsidP="002B19BC"/>
    <w:p w:rsidR="002B19BC" w:rsidRDefault="002B19BC" w:rsidP="002B19BC">
      <w:pPr>
        <w:ind w:left="709" w:firstLine="0"/>
      </w:pPr>
      <w:r>
        <w:rPr>
          <w:color w:val="0070C0"/>
        </w:rPr>
        <w:t>Комментарий</w:t>
      </w:r>
    </w:p>
    <w:p w:rsidR="00DF6FAE" w:rsidRDefault="002B19BC" w:rsidP="002B19BC">
      <w:pPr>
        <w:spacing w:after="0"/>
        <w:rPr>
          <w:lang w:val="ru-RU"/>
        </w:rPr>
      </w:pPr>
      <w:r>
        <w:rPr>
          <w:lang w:val="ru-RU"/>
        </w:rPr>
        <w:t xml:space="preserve">Выделительная определительная конструкция (или подчинение в роли определения, relative clause, RC) суживает область определения референтивного выражения (определяемого существительного) к тем элементам, касательно которых утверждение, выраженное в выделительной определительной конструкции, справедливо. Другими словами выделительная определительная конструкция – это такая синтагма, которая соответствует следующим двум критериям: а) она в совокупности </w:t>
      </w:r>
      <w:r w:rsidR="00A47DFE">
        <w:rPr>
          <w:lang w:val="ru-RU"/>
        </w:rPr>
        <w:t xml:space="preserve">выполняет функцию определения </w:t>
      </w:r>
      <w:r>
        <w:rPr>
          <w:lang w:val="ru-RU"/>
        </w:rPr>
        <w:t>существительного (N)</w:t>
      </w:r>
      <w:r w:rsidR="00FB6BAA">
        <w:rPr>
          <w:lang w:val="ru-RU"/>
        </w:rPr>
        <w:t>,</w:t>
      </w:r>
      <w:r>
        <w:rPr>
          <w:rStyle w:val="Lbjegyzet-hivatkozs"/>
        </w:rPr>
        <w:t xml:space="preserve"> </w:t>
      </w:r>
      <w:r>
        <w:rPr>
          <w:rStyle w:val="Lbjegyzet-hivatkozs"/>
        </w:rPr>
        <w:footnoteReference w:id="1"/>
      </w:r>
      <w:r>
        <w:rPr>
          <w:lang w:val="ru-RU"/>
        </w:rPr>
        <w:t xml:space="preserve"> б) содержит глагольное образование, инфинитив, причастие или отглагольное существительное, которое не</w:t>
      </w:r>
      <w:r w:rsidR="00FB6BAA">
        <w:rPr>
          <w:lang w:val="ru-RU"/>
        </w:rPr>
        <w:t xml:space="preserve"> совпадает с главным сказуемым </w:t>
      </w:r>
      <w:r>
        <w:rPr>
          <w:lang w:val="ru-RU"/>
        </w:rPr>
        <w:t>полного предложения</w:t>
      </w:r>
      <w:r w:rsidR="00FB6BAA">
        <w:rPr>
          <w:lang w:val="ru-RU"/>
        </w:rPr>
        <w:t>.</w:t>
      </w:r>
      <w:r w:rsidR="00FB6BAA">
        <w:rPr>
          <w:lang w:val="ru-RU"/>
        </w:rPr>
        <w:t xml:space="preserve"> </w:t>
      </w:r>
      <w:r>
        <w:rPr>
          <w:rStyle w:val="Lbjegyzet-hivatkozs"/>
        </w:rPr>
        <w:footnoteReference w:id="2"/>
      </w:r>
      <w:r>
        <w:rPr>
          <w:lang w:val="ru-RU"/>
        </w:rPr>
        <w:t xml:space="preserve">  Выделительная определительная конструкция и определяемое существительное вместе составляют выделительную конструкцию (relative construction)</w:t>
      </w:r>
      <w:r w:rsidR="00FB6BAA" w:rsidRPr="00FB6BAA">
        <w:rPr>
          <w:lang w:val="ru-RU"/>
        </w:rPr>
        <w:t xml:space="preserve"> </w:t>
      </w:r>
      <w:r w:rsidR="00FB6BAA">
        <w:rPr>
          <w:lang w:val="ru-RU"/>
        </w:rPr>
        <w:t>.</w:t>
      </w:r>
      <w:r>
        <w:rPr>
          <w:rStyle w:val="Lbjegyzet-hivatkozs"/>
        </w:rPr>
        <w:t xml:space="preserve"> </w:t>
      </w:r>
      <w:r>
        <w:rPr>
          <w:rStyle w:val="Lbjegyzet-hivatkozs"/>
        </w:rPr>
        <w:footnoteReference w:id="3"/>
      </w:r>
      <w:r w:rsidR="00FB6BAA">
        <w:rPr>
          <w:lang w:val="ru-RU"/>
        </w:rPr>
        <w:t xml:space="preserve"> </w:t>
      </w:r>
      <w:r>
        <w:rPr>
          <w:lang w:val="ru-RU"/>
        </w:rPr>
        <w:t xml:space="preserve">Языки пользуются различными способами, так называемыми стратегиями отношения (relativizing strategies), при оформлении выделительных конструкций. С типологической точки зрения рассматриваются морфосинтаксические приёмы, отражающиеся в оформлении. </w:t>
      </w:r>
    </w:p>
    <w:p w:rsidR="002B19BC" w:rsidRDefault="002B19BC" w:rsidP="002B19BC">
      <w:pPr>
        <w:spacing w:after="0"/>
        <w:rPr>
          <w:lang w:val="ru-RU"/>
        </w:rPr>
      </w:pPr>
      <w:r>
        <w:rPr>
          <w:lang w:val="ru-RU"/>
        </w:rPr>
        <w:t xml:space="preserve">В этом параметре разбирается представление определяемого </w:t>
      </w:r>
      <w:r w:rsidR="00DF6FAE">
        <w:rPr>
          <w:lang w:val="ru-RU"/>
        </w:rPr>
        <w:t xml:space="preserve">(ведущего) </w:t>
      </w:r>
      <w:r>
        <w:rPr>
          <w:lang w:val="ru-RU"/>
        </w:rPr>
        <w:t xml:space="preserve">существительного в выделительной определительной конструкции, а именно в таких случаях, когда это существительное </w:t>
      </w:r>
      <w:r w:rsidRPr="00DF6FAE">
        <w:rPr>
          <w:i/>
          <w:lang w:val="ru-RU"/>
        </w:rPr>
        <w:t>внутри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выделительной определительной </w:t>
      </w:r>
      <w:r>
        <w:rPr>
          <w:i/>
          <w:lang w:val="ru-RU"/>
        </w:rPr>
        <w:lastRenderedPageBreak/>
        <w:t>конструкции</w:t>
      </w:r>
      <w:r>
        <w:rPr>
          <w:lang w:val="ru-RU"/>
        </w:rPr>
        <w:t xml:space="preserve"> выполняет (или выполняло бы) функцию </w:t>
      </w:r>
      <w:r>
        <w:rPr>
          <w:b/>
          <w:lang w:val="ru-RU"/>
        </w:rPr>
        <w:t>объекта</w:t>
      </w:r>
      <w:r w:rsidR="005B3EB5">
        <w:rPr>
          <w:lang w:val="ru-RU"/>
        </w:rPr>
        <w:t>.</w:t>
      </w:r>
      <w:r w:rsidR="005B3EB5">
        <w:rPr>
          <w:lang w:val="ru-RU"/>
        </w:rPr>
        <w:t xml:space="preserve"> </w:t>
      </w:r>
      <w:r>
        <w:rPr>
          <w:rStyle w:val="Lbjegyzet-hivatkozs"/>
        </w:rPr>
        <w:footnoteReference w:id="4"/>
      </w:r>
      <w:r>
        <w:rPr>
          <w:lang w:val="ru-RU"/>
        </w:rPr>
        <w:t xml:space="preserve"> Возможны следующие типы:</w:t>
      </w:r>
    </w:p>
    <w:p w:rsidR="002B19BC" w:rsidRDefault="002B19BC" w:rsidP="002B19BC">
      <w:pPr>
        <w:rPr>
          <w:lang w:val="ru-RU"/>
        </w:rPr>
      </w:pPr>
    </w:p>
    <w:p w:rsidR="002B19BC" w:rsidRDefault="002B19BC" w:rsidP="002B19BC">
      <w:pPr>
        <w:rPr>
          <w:lang w:val="ru-RU"/>
        </w:rPr>
      </w:pPr>
      <w:r>
        <w:rPr>
          <w:b/>
        </w:rPr>
        <w:t>NoObjRel</w:t>
      </w:r>
      <w:proofErr w:type="gramStart"/>
      <w:r>
        <w:t xml:space="preserve">:  </w:t>
      </w:r>
      <w:r>
        <w:rPr>
          <w:lang w:val="ru-RU"/>
        </w:rPr>
        <w:t>В языке совсем не употребля</w:t>
      </w:r>
      <w:r w:rsidR="005B3EB5">
        <w:rPr>
          <w:lang w:val="ru-RU"/>
        </w:rPr>
        <w:t>е</w:t>
      </w:r>
      <w:r>
        <w:rPr>
          <w:lang w:val="ru-RU"/>
        </w:rPr>
        <w:t>тся выделительная определительная конструкция,</w:t>
      </w:r>
      <w:proofErr w:type="gramEnd"/>
      <w:r>
        <w:rPr>
          <w:lang w:val="ru-RU"/>
        </w:rPr>
        <w:t xml:space="preserve"> </w:t>
      </w:r>
      <w:r w:rsidR="005B3EB5">
        <w:rPr>
          <w:lang w:val="ru-RU"/>
        </w:rPr>
        <w:t>если определяемое существительное выполняло бы</w:t>
      </w:r>
      <w:r>
        <w:rPr>
          <w:lang w:val="ru-RU"/>
        </w:rPr>
        <w:t xml:space="preserve"> функцию </w:t>
      </w:r>
      <w:r w:rsidR="005B3EB5">
        <w:rPr>
          <w:lang w:val="ru-RU"/>
        </w:rPr>
        <w:t>объекта</w:t>
      </w:r>
      <w:r>
        <w:rPr>
          <w:lang w:val="ru-RU"/>
        </w:rPr>
        <w:t xml:space="preserve"> внутри конструкции.</w:t>
      </w:r>
    </w:p>
    <w:p w:rsidR="002B19BC" w:rsidRDefault="002B19BC" w:rsidP="002B19BC">
      <w:pPr>
        <w:rPr>
          <w:lang w:val="ru-RU"/>
        </w:rPr>
      </w:pPr>
      <w:r>
        <w:rPr>
          <w:b/>
        </w:rPr>
        <w:t>ElseObjRel</w:t>
      </w:r>
      <w:proofErr w:type="gramStart"/>
      <w:r>
        <w:t xml:space="preserve">:  </w:t>
      </w:r>
      <w:r w:rsidR="005B3EB5">
        <w:rPr>
          <w:lang w:val="ru-RU"/>
        </w:rPr>
        <w:t xml:space="preserve">В языке </w:t>
      </w:r>
      <w:r w:rsidR="005B3EB5">
        <w:rPr>
          <w:lang w:val="ru-RU"/>
        </w:rPr>
        <w:t xml:space="preserve">вместо </w:t>
      </w:r>
      <w:r w:rsidR="005B3EB5">
        <w:rPr>
          <w:lang w:val="ru-RU"/>
        </w:rPr>
        <w:t>выделительн</w:t>
      </w:r>
      <w:r w:rsidR="005B3EB5">
        <w:rPr>
          <w:lang w:val="ru-RU"/>
        </w:rPr>
        <w:t>ой</w:t>
      </w:r>
      <w:r w:rsidR="005B3EB5">
        <w:rPr>
          <w:lang w:val="ru-RU"/>
        </w:rPr>
        <w:t xml:space="preserve"> определительн</w:t>
      </w:r>
      <w:r w:rsidR="005B3EB5">
        <w:rPr>
          <w:lang w:val="ru-RU"/>
        </w:rPr>
        <w:t>ой</w:t>
      </w:r>
      <w:r w:rsidR="005B3EB5">
        <w:rPr>
          <w:lang w:val="ru-RU"/>
        </w:rPr>
        <w:t xml:space="preserve"> конструкци</w:t>
      </w:r>
      <w:r w:rsidR="005B3EB5">
        <w:rPr>
          <w:lang w:val="ru-RU"/>
        </w:rPr>
        <w:t>и,</w:t>
      </w:r>
      <w:proofErr w:type="gramEnd"/>
      <w:r w:rsidR="005B3EB5">
        <w:rPr>
          <w:lang w:val="ru-RU"/>
        </w:rPr>
        <w:t xml:space="preserve"> в которой</w:t>
      </w:r>
      <w:r w:rsidR="005B3EB5">
        <w:rPr>
          <w:lang w:val="ru-RU"/>
        </w:rPr>
        <w:t xml:space="preserve"> определяемое существительное выполняло бы функцию </w:t>
      </w:r>
      <w:r w:rsidR="005B3EB5">
        <w:rPr>
          <w:lang w:val="ru-RU"/>
        </w:rPr>
        <w:t xml:space="preserve">внутреннего </w:t>
      </w:r>
      <w:r w:rsidR="005B3EB5">
        <w:rPr>
          <w:lang w:val="ru-RU"/>
        </w:rPr>
        <w:t>объекта</w:t>
      </w:r>
      <w:r w:rsidR="005B3EB5">
        <w:rPr>
          <w:lang w:val="ru-RU"/>
        </w:rPr>
        <w:t>,</w:t>
      </w:r>
      <w:r w:rsidR="005B3EB5">
        <w:rPr>
          <w:lang w:val="ru-RU"/>
        </w:rPr>
        <w:t xml:space="preserve"> </w:t>
      </w:r>
      <w:r>
        <w:rPr>
          <w:lang w:val="ru-RU"/>
        </w:rPr>
        <w:t xml:space="preserve">используются </w:t>
      </w:r>
      <w:r w:rsidR="00003D62">
        <w:rPr>
          <w:lang w:val="ru-RU"/>
        </w:rPr>
        <w:t xml:space="preserve">специальные </w:t>
      </w:r>
      <w:r w:rsidR="00FA700A">
        <w:rPr>
          <w:lang w:val="ru-RU"/>
        </w:rPr>
        <w:t xml:space="preserve">безобъектные </w:t>
      </w:r>
      <w:r w:rsidR="00003D62">
        <w:rPr>
          <w:lang w:val="ru-RU"/>
        </w:rPr>
        <w:t>построения</w:t>
      </w:r>
      <w:r>
        <w:rPr>
          <w:lang w:val="ru-RU"/>
        </w:rPr>
        <w:t>.</w:t>
      </w:r>
      <w:r>
        <w:rPr>
          <w:rStyle w:val="Lbjegyzet-hivatkozs"/>
        </w:rPr>
        <w:footnoteReference w:id="5"/>
      </w:r>
    </w:p>
    <w:p w:rsidR="002B19BC" w:rsidRDefault="002B19BC" w:rsidP="002B19BC">
      <w:r>
        <w:rPr>
          <w:b/>
        </w:rPr>
        <w:t>RelPro</w:t>
      </w:r>
      <w:proofErr w:type="gramStart"/>
      <w:r>
        <w:t>:  В выделительной определительной конструкции,</w:t>
      </w:r>
      <w:proofErr w:type="gramEnd"/>
      <w:r>
        <w:t xml:space="preserve"> обозначая функцию </w:t>
      </w:r>
      <w:r w:rsidR="00FA700A">
        <w:rPr>
          <w:lang w:val="ru-RU"/>
        </w:rPr>
        <w:t>объекта</w:t>
      </w:r>
      <w:r>
        <w:t xml:space="preserve"> внутри конструкции, обязательно выступает местоименное представление определяемого существительного (в то время как само существительное в главном предложении употребляется в грамматической форме, соответствующей его функции в том предложении).</w:t>
      </w:r>
      <w:r>
        <w:rPr>
          <w:rStyle w:val="Lbjegyzet-hivatkozs"/>
        </w:rPr>
        <w:footnoteReference w:id="6"/>
      </w:r>
    </w:p>
    <w:p w:rsidR="002B19BC" w:rsidRDefault="002B19BC" w:rsidP="002B19BC">
      <w:r>
        <w:rPr>
          <w:b/>
        </w:rPr>
        <w:t>CorrelN</w:t>
      </w:r>
      <w:proofErr w:type="gramStart"/>
      <w:r>
        <w:t>:  Определяемое существительное выступает и в определительной конструкции (</w:t>
      </w:r>
      <w:proofErr w:type="gramEnd"/>
      <w:r>
        <w:t>причём форма определительной выделительной конструкции отличается от той, в которой то же содержание было бы выражено в самостоятельном предложении), в таких случаях определяемое существительное употребляется в той же форме и в главном предложении или его представляет существительное более широкого значения.</w:t>
      </w:r>
      <w:r>
        <w:rPr>
          <w:rStyle w:val="Lbjegyzet-hivatkozs"/>
        </w:rPr>
        <w:footnoteReference w:id="7"/>
      </w:r>
    </w:p>
    <w:p w:rsidR="002B19BC" w:rsidRDefault="002B19BC" w:rsidP="002B19BC">
      <w:r>
        <w:rPr>
          <w:b/>
        </w:rPr>
        <w:t>CorrelPro</w:t>
      </w:r>
      <w:proofErr w:type="gramStart"/>
      <w:r>
        <w:t>:    Определяемое существительное выступает в форме соответствующей его действительной функции в выделительной определительной конструкции,</w:t>
      </w:r>
      <w:proofErr w:type="gramEnd"/>
      <w:r>
        <w:t xml:space="preserve"> т.е. как </w:t>
      </w:r>
      <w:r w:rsidR="005B0B2D">
        <w:rPr>
          <w:lang w:val="ru-RU"/>
        </w:rPr>
        <w:t>объект</w:t>
      </w:r>
      <w:r>
        <w:t>, а в главном предложении его представляет (личное или указательное) местоимение в форме, соответствующей его синтаксической роли в главном предложении.</w:t>
      </w:r>
      <w:r>
        <w:rPr>
          <w:rStyle w:val="Lbjegyzet-hivatkozs"/>
        </w:rPr>
        <w:footnoteReference w:id="8"/>
      </w:r>
    </w:p>
    <w:p w:rsidR="002B19BC" w:rsidRDefault="002B19BC" w:rsidP="002B19BC">
      <w:r>
        <w:rPr>
          <w:b/>
        </w:rPr>
        <w:lastRenderedPageBreak/>
        <w:t>RCO</w:t>
      </w:r>
      <w:proofErr w:type="gramStart"/>
      <w:r>
        <w:t xml:space="preserve">:  Определяемое существительное выступает с оформлением </w:t>
      </w:r>
      <w:r w:rsidR="00923D37">
        <w:rPr>
          <w:lang w:val="ru-RU"/>
        </w:rPr>
        <w:t>объекта</w:t>
      </w:r>
      <w:r>
        <w:t xml:space="preserve"> в выделительной определительной конструкции,</w:t>
      </w:r>
      <w:proofErr w:type="gramEnd"/>
      <w:r>
        <w:t xml:space="preserve"> причём его ничто не представляет в главном предложении, в котором его синтаксическая роль остаётся без обозначения.</w:t>
      </w:r>
      <w:r>
        <w:rPr>
          <w:rStyle w:val="Lbjegyzet-hivatkozs"/>
        </w:rPr>
        <w:footnoteReference w:id="9"/>
      </w:r>
    </w:p>
    <w:p w:rsidR="002B19BC" w:rsidRDefault="002B19BC" w:rsidP="002B19BC">
      <w:r>
        <w:rPr>
          <w:b/>
        </w:rPr>
        <w:t>RCnonO</w:t>
      </w:r>
      <w:r w:rsidR="00923D37">
        <w:t>: Определяемое существительное</w:t>
      </w:r>
      <w:r>
        <w:t xml:space="preserve"> в принципе есть </w:t>
      </w:r>
      <w:r w:rsidR="00923D37">
        <w:rPr>
          <w:lang w:val="ru-RU"/>
        </w:rPr>
        <w:t xml:space="preserve">объект </w:t>
      </w:r>
      <w:r>
        <w:t>определительной конструкции, но данное его свойство ничем не обозначается (так как его падежная форма соответствует его роли в главном предложении).</w:t>
      </w:r>
      <w:r>
        <w:rPr>
          <w:rStyle w:val="Lbjegyzet-hivatkozs"/>
        </w:rPr>
        <w:footnoteReference w:id="10"/>
      </w:r>
    </w:p>
    <w:p w:rsidR="002B19BC" w:rsidRDefault="002B19BC" w:rsidP="002B19BC">
      <w:pPr>
        <w:rPr>
          <w:lang w:val="ru-RU"/>
        </w:rPr>
      </w:pPr>
      <w:r>
        <w:t>Знаком амперсанд (&amp;) можно связать несколько значений параметра, если они одинаково употребляются в языке, знак косая черта либо слеш (/) указывает, что стоящее перед знаком значение (структурно) доминантно, но и другое значение встречается. Значение в скобках в любом случае указывает на факультативность.</w:t>
      </w:r>
    </w:p>
    <w:p w:rsidR="002B19BC" w:rsidRDefault="002B19BC" w:rsidP="002B19BC">
      <w:pPr>
        <w:rPr>
          <w:sz w:val="22"/>
          <w:szCs w:val="22"/>
        </w:rPr>
      </w:pPr>
      <w:r>
        <w:rPr>
          <w:color w:val="0070C0"/>
          <w:u w:val="single"/>
        </w:rPr>
        <w:t>Ключевые слова</w:t>
      </w:r>
      <w:r>
        <w:rPr>
          <w:color w:val="0070C0"/>
        </w:rPr>
        <w:t xml:space="preserve">: подчинение, </w:t>
      </w:r>
      <w:r w:rsidR="00A47DFE">
        <w:rPr>
          <w:color w:val="0070C0"/>
          <w:lang w:val="ru-RU"/>
        </w:rPr>
        <w:t>определение</w:t>
      </w:r>
      <w:r>
        <w:rPr>
          <w:color w:val="0070C0"/>
        </w:rPr>
        <w:t xml:space="preserve">, </w:t>
      </w:r>
      <w:r w:rsidR="00A47DFE">
        <w:rPr>
          <w:color w:val="0070C0"/>
          <w:lang w:val="ru-RU"/>
        </w:rPr>
        <w:t>объект</w:t>
      </w:r>
      <w:r>
        <w:rPr>
          <w:color w:val="0070C0"/>
          <w:lang w:val="ru-RU"/>
        </w:rPr>
        <w:t xml:space="preserve">, </w:t>
      </w:r>
      <w:r w:rsidR="00A47DFE">
        <w:rPr>
          <w:color w:val="0070C0"/>
          <w:lang w:val="ru-RU"/>
        </w:rPr>
        <w:t>прямое дополнение</w:t>
      </w:r>
    </w:p>
    <w:p w:rsidR="002B19BC" w:rsidRDefault="002B19BC" w:rsidP="002B19BC">
      <w:pPr>
        <w:ind w:firstLine="0"/>
      </w:pPr>
    </w:p>
    <w:p w:rsidR="002B19BC" w:rsidRDefault="002B19BC" w:rsidP="002B19BC"/>
    <w:p w:rsidR="007C32DB" w:rsidRDefault="007C32DB"/>
    <w:sectPr w:rsidR="007C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49" w:rsidRDefault="00670F49" w:rsidP="002B19BC">
      <w:pPr>
        <w:spacing w:after="0" w:line="240" w:lineRule="auto"/>
      </w:pPr>
      <w:r>
        <w:separator/>
      </w:r>
    </w:p>
  </w:endnote>
  <w:endnote w:type="continuationSeparator" w:id="0">
    <w:p w:rsidR="00670F49" w:rsidRDefault="00670F49" w:rsidP="002B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49" w:rsidRDefault="00670F49" w:rsidP="002B19BC">
      <w:pPr>
        <w:spacing w:after="0" w:line="240" w:lineRule="auto"/>
      </w:pPr>
      <w:r>
        <w:separator/>
      </w:r>
    </w:p>
  </w:footnote>
  <w:footnote w:type="continuationSeparator" w:id="0">
    <w:p w:rsidR="00670F49" w:rsidRDefault="00670F49" w:rsidP="002B19BC">
      <w:pPr>
        <w:spacing w:after="0" w:line="240" w:lineRule="auto"/>
      </w:pPr>
      <w:r>
        <w:continuationSeparator/>
      </w:r>
    </w:p>
  </w:footnote>
  <w:footnote w:id="1">
    <w:p w:rsidR="002B19BC" w:rsidRDefault="002B19BC" w:rsidP="002B19BC">
      <w:pPr>
        <w:pStyle w:val="Lbjegyzet"/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 xml:space="preserve">Значит, отвечает на вопрос </w:t>
      </w:r>
      <w:r>
        <w:rPr>
          <w:i/>
          <w:lang w:val="ru-RU"/>
        </w:rPr>
        <w:t xml:space="preserve">Какое отличительное свойство характеризует </w:t>
      </w:r>
      <w:r>
        <w:rPr>
          <w:i/>
        </w:rPr>
        <w:t>N</w:t>
      </w:r>
      <w:r>
        <w:rPr>
          <w:i/>
          <w:lang w:val="ru-RU"/>
        </w:rPr>
        <w:t>?</w:t>
      </w:r>
      <w:r>
        <w:rPr>
          <w:lang w:val="ru-RU"/>
        </w:rPr>
        <w:t xml:space="preserve"> или </w:t>
      </w:r>
      <w:r>
        <w:rPr>
          <w:i/>
          <w:lang w:val="ru-RU"/>
        </w:rPr>
        <w:t>Какой именно</w:t>
      </w:r>
      <w:r>
        <w:rPr>
          <w:i/>
        </w:rPr>
        <w:t xml:space="preserve"> </w:t>
      </w:r>
      <w:r>
        <w:rPr>
          <w:i/>
          <w:lang w:val="ru-RU"/>
        </w:rPr>
        <w:t xml:space="preserve">(Который) </w:t>
      </w:r>
      <w:r>
        <w:rPr>
          <w:i/>
        </w:rPr>
        <w:t>N</w:t>
      </w:r>
      <w:r>
        <w:rPr>
          <w:i/>
          <w:lang w:val="ru-RU"/>
        </w:rPr>
        <w:t>?</w:t>
      </w:r>
    </w:p>
  </w:footnote>
  <w:footnote w:id="2">
    <w:p w:rsidR="002B19BC" w:rsidRDefault="002B19BC" w:rsidP="002B19BC">
      <w:pPr>
        <w:pStyle w:val="Lbjegyzet"/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>Это значит, что если из предложения пропускается эта выделительная определительная конструкция (синтагма), предложение остаётся и впредь грамматически правильным, т.к. в нём существует (другой) глагольный предикат.</w:t>
      </w:r>
    </w:p>
  </w:footnote>
  <w:footnote w:id="3">
    <w:p w:rsidR="002B19BC" w:rsidRDefault="002B19BC" w:rsidP="002B19BC">
      <w:pPr>
        <w:pStyle w:val="Lbjegyzet"/>
        <w:rPr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 xml:space="preserve">Например, в выделительной конструкции – </w:t>
      </w:r>
      <w:r>
        <w:rPr>
          <w:i/>
          <w:lang w:val="ru-RU"/>
        </w:rPr>
        <w:t>собака которая лает</w:t>
      </w:r>
      <w:r>
        <w:rPr>
          <w:lang w:val="ru-RU"/>
        </w:rPr>
        <w:t xml:space="preserve">, </w:t>
      </w:r>
      <w:r>
        <w:rPr>
          <w:i/>
          <w:lang w:val="ru-RU"/>
        </w:rPr>
        <w:t>собака</w:t>
      </w:r>
      <w:r>
        <w:rPr>
          <w:lang w:val="ru-RU"/>
        </w:rPr>
        <w:t xml:space="preserve"> –  главное существительное, а </w:t>
      </w:r>
      <w:r>
        <w:rPr>
          <w:i/>
          <w:lang w:val="ru-RU"/>
        </w:rPr>
        <w:t>которая лает</w:t>
      </w:r>
      <w:r>
        <w:rPr>
          <w:lang w:val="ru-RU"/>
        </w:rPr>
        <w:t xml:space="preserve"> – выделительная определительная конструкция, примыкающая к нему. В конструкции же </w:t>
      </w:r>
      <w:r>
        <w:rPr>
          <w:i/>
          <w:lang w:val="ru-RU"/>
        </w:rPr>
        <w:t xml:space="preserve">лающая собака </w:t>
      </w:r>
      <w:r>
        <w:rPr>
          <w:lang w:val="ru-RU"/>
        </w:rPr>
        <w:t xml:space="preserve">выделительная определительная конструкция – это </w:t>
      </w:r>
      <w:r>
        <w:rPr>
          <w:i/>
          <w:lang w:val="ru-RU"/>
        </w:rPr>
        <w:t>лающая</w:t>
      </w:r>
      <w:r>
        <w:rPr>
          <w:lang w:val="ru-RU"/>
        </w:rPr>
        <w:t xml:space="preserve">, а </w:t>
      </w:r>
      <w:r>
        <w:rPr>
          <w:i/>
          <w:lang w:val="ru-RU"/>
        </w:rPr>
        <w:t>собака</w:t>
      </w:r>
      <w:r>
        <w:rPr>
          <w:lang w:val="ru-RU"/>
        </w:rPr>
        <w:t xml:space="preserve"> – главное существительное.</w:t>
      </w:r>
    </w:p>
  </w:footnote>
  <w:footnote w:id="4">
    <w:p w:rsidR="002B19BC" w:rsidRDefault="002B19BC" w:rsidP="002B19BC">
      <w:pPr>
        <w:pStyle w:val="Lbjegyzet"/>
        <w:rPr>
          <w:szCs w:val="24"/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 xml:space="preserve">Из этого </w:t>
      </w:r>
      <w:r>
        <w:t xml:space="preserve">не следует, что </w:t>
      </w:r>
      <w:r>
        <w:rPr>
          <w:lang w:val="ru-RU"/>
        </w:rPr>
        <w:t xml:space="preserve">в главном предложении </w:t>
      </w:r>
      <w:r w:rsidR="00DF6FAE">
        <w:rPr>
          <w:lang w:val="ru-RU"/>
        </w:rPr>
        <w:t xml:space="preserve">оно также </w:t>
      </w:r>
      <w:r>
        <w:rPr>
          <w:lang w:val="ru-RU"/>
        </w:rPr>
        <w:t>долж</w:t>
      </w:r>
      <w:r w:rsidR="00DF6FAE">
        <w:rPr>
          <w:lang w:val="ru-RU"/>
        </w:rPr>
        <w:t xml:space="preserve">но выступить </w:t>
      </w:r>
      <w:r>
        <w:rPr>
          <w:lang w:val="ru-RU"/>
        </w:rPr>
        <w:t>объект</w:t>
      </w:r>
      <w:r w:rsidR="00DF6FAE">
        <w:rPr>
          <w:lang w:val="ru-RU"/>
        </w:rPr>
        <w:t>ом</w:t>
      </w:r>
      <w:r>
        <w:t xml:space="preserve">. Пример: </w:t>
      </w:r>
      <w:r>
        <w:rPr>
          <w:i/>
          <w:lang w:val="ru-RU"/>
        </w:rPr>
        <w:t>Я</w:t>
      </w:r>
      <w:r>
        <w:rPr>
          <w:i/>
        </w:rPr>
        <w:t xml:space="preserve"> встретился с человеком, </w:t>
      </w:r>
      <w:r w:rsidR="00DF6FAE">
        <w:rPr>
          <w:i/>
          <w:lang w:val="ru-RU"/>
        </w:rPr>
        <w:t>которого ты мне представил</w:t>
      </w:r>
      <w:r>
        <w:rPr>
          <w:i/>
          <w:lang w:val="ru-RU"/>
        </w:rPr>
        <w:t xml:space="preserve"> вчера</w:t>
      </w:r>
      <w:r>
        <w:rPr>
          <w:i/>
        </w:rPr>
        <w:t>.</w:t>
      </w:r>
      <w:r>
        <w:t xml:space="preserve"> </w:t>
      </w:r>
      <w:r w:rsidR="00DF6FAE">
        <w:rPr>
          <w:lang w:val="ru-RU"/>
        </w:rPr>
        <w:t>«</w:t>
      </w:r>
      <w:r w:rsidRPr="00DF6FAE">
        <w:rPr>
          <w:lang w:val="ru-RU"/>
        </w:rPr>
        <w:t>Которо</w:t>
      </w:r>
      <w:r w:rsidR="00DF6FAE" w:rsidRPr="00DF6FAE">
        <w:rPr>
          <w:lang w:val="ru-RU"/>
        </w:rPr>
        <w:t>го</w:t>
      </w:r>
      <w:r w:rsidR="00DF6FAE">
        <w:rPr>
          <w:lang w:val="ru-RU"/>
        </w:rPr>
        <w:t xml:space="preserve">» (замещающее существительное </w:t>
      </w:r>
      <w:r w:rsidR="00DF6FAE" w:rsidRPr="005B3EB5">
        <w:rPr>
          <w:i/>
          <w:lang w:val="ru-RU"/>
        </w:rPr>
        <w:t>человек</w:t>
      </w:r>
      <w:r w:rsidR="00DF6FAE">
        <w:rPr>
          <w:lang w:val="ru-RU"/>
        </w:rPr>
        <w:t xml:space="preserve">) </w:t>
      </w:r>
      <w:r>
        <w:rPr>
          <w:lang w:val="ru-RU"/>
        </w:rPr>
        <w:t xml:space="preserve">в выделительной конструкции является объектом, в то время, как </w:t>
      </w:r>
      <w:r w:rsidR="00DF6FAE">
        <w:rPr>
          <w:lang w:val="ru-RU"/>
        </w:rPr>
        <w:t xml:space="preserve">само ведущее (определяемое конструкцией) существительное, т.е. </w:t>
      </w:r>
      <w:r w:rsidR="00DF6FAE">
        <w:rPr>
          <w:i/>
          <w:lang w:val="ru-RU"/>
        </w:rPr>
        <w:t xml:space="preserve">с </w:t>
      </w:r>
      <w:r>
        <w:rPr>
          <w:i/>
          <w:lang w:val="ru-RU"/>
        </w:rPr>
        <w:t>человеком</w:t>
      </w:r>
      <w:r w:rsidR="00DF6FAE" w:rsidRPr="00DF6FAE">
        <w:rPr>
          <w:lang w:val="ru-RU"/>
        </w:rPr>
        <w:t>,</w:t>
      </w:r>
      <w:r w:rsidR="00DF6FAE">
        <w:rPr>
          <w:i/>
          <w:lang w:val="ru-RU"/>
        </w:rPr>
        <w:t xml:space="preserve"> </w:t>
      </w:r>
      <w:r>
        <w:rPr>
          <w:lang w:val="ru-RU"/>
        </w:rPr>
        <w:t xml:space="preserve"> в главном предложении </w:t>
      </w:r>
      <w:r w:rsidR="00DF6FAE">
        <w:rPr>
          <w:lang w:val="ru-RU"/>
        </w:rPr>
        <w:t>–</w:t>
      </w:r>
      <w:r>
        <w:rPr>
          <w:lang w:val="ru-RU"/>
        </w:rPr>
        <w:t xml:space="preserve"> обстоятельство. То же самое можно сказать и о конструкции </w:t>
      </w:r>
      <w:r w:rsidR="005B3EB5">
        <w:rPr>
          <w:i/>
          <w:lang w:val="ru-RU"/>
        </w:rPr>
        <w:t xml:space="preserve">я </w:t>
      </w:r>
      <w:r>
        <w:rPr>
          <w:i/>
          <w:lang w:val="ru-RU"/>
        </w:rPr>
        <w:t>вчера встретился с</w:t>
      </w:r>
      <w:r w:rsidR="00DF6FAE">
        <w:rPr>
          <w:i/>
          <w:lang w:val="ru-RU"/>
        </w:rPr>
        <w:t xml:space="preserve"> </w:t>
      </w:r>
      <w:r w:rsidR="005B3EB5">
        <w:rPr>
          <w:i/>
          <w:lang w:val="ru-RU"/>
        </w:rPr>
        <w:t>человеком</w:t>
      </w:r>
      <w:r w:rsidR="005B3EB5">
        <w:rPr>
          <w:i/>
          <w:lang w:val="ru-RU"/>
        </w:rPr>
        <w:t xml:space="preserve">, </w:t>
      </w:r>
      <w:r w:rsidR="00DF6FAE">
        <w:rPr>
          <w:i/>
          <w:lang w:val="ru-RU"/>
        </w:rPr>
        <w:t xml:space="preserve">представленным </w:t>
      </w:r>
      <w:r w:rsidR="005B3EB5">
        <w:rPr>
          <w:i/>
          <w:lang w:val="ru-RU"/>
        </w:rPr>
        <w:t>вчера</w:t>
      </w:r>
      <w:r w:rsidR="005B3EB5">
        <w:rPr>
          <w:i/>
          <w:lang w:val="ru-RU"/>
        </w:rPr>
        <w:t xml:space="preserve"> </w:t>
      </w:r>
      <w:r w:rsidR="00DF6FAE">
        <w:rPr>
          <w:i/>
          <w:lang w:val="ru-RU"/>
        </w:rPr>
        <w:t>тобой</w:t>
      </w:r>
      <w:r>
        <w:rPr>
          <w:lang w:val="ru-RU"/>
        </w:rPr>
        <w:t xml:space="preserve">, где главное существительное </w:t>
      </w:r>
      <w:r w:rsidR="00DF6FAE">
        <w:rPr>
          <w:lang w:val="ru-RU"/>
        </w:rPr>
        <w:t xml:space="preserve">(тот же </w:t>
      </w:r>
      <w:r w:rsidR="00DF6FAE" w:rsidRPr="00DF6FAE">
        <w:rPr>
          <w:i/>
          <w:lang w:val="ru-RU"/>
        </w:rPr>
        <w:t>человек</w:t>
      </w:r>
      <w:r w:rsidR="00DF6FAE">
        <w:rPr>
          <w:lang w:val="ru-RU"/>
        </w:rPr>
        <w:t xml:space="preserve">) </w:t>
      </w:r>
      <w:r w:rsidR="00A47DFE">
        <w:rPr>
          <w:lang w:val="ru-RU"/>
        </w:rPr>
        <w:t>внутри</w:t>
      </w:r>
      <w:r>
        <w:rPr>
          <w:lang w:val="ru-RU"/>
        </w:rPr>
        <w:t xml:space="preserve"> выделительной конструкции является </w:t>
      </w:r>
      <w:r w:rsidR="00DF6FAE">
        <w:rPr>
          <w:lang w:val="ru-RU"/>
        </w:rPr>
        <w:t xml:space="preserve">смысловым </w:t>
      </w:r>
      <w:r>
        <w:rPr>
          <w:lang w:val="ru-RU"/>
        </w:rPr>
        <w:t>объектом</w:t>
      </w:r>
      <w:r w:rsidR="00DF6FAE">
        <w:rPr>
          <w:lang w:val="ru-RU"/>
        </w:rPr>
        <w:t xml:space="preserve"> (в отношении к глаголу </w:t>
      </w:r>
      <w:r w:rsidR="00DF6FAE" w:rsidRPr="00DF6FAE">
        <w:rPr>
          <w:i/>
          <w:lang w:val="ru-RU"/>
        </w:rPr>
        <w:t>представить</w:t>
      </w:r>
      <w:r w:rsidR="00DF6FAE">
        <w:rPr>
          <w:lang w:val="ru-RU"/>
        </w:rPr>
        <w:t>)</w:t>
      </w:r>
      <w:r>
        <w:rPr>
          <w:lang w:val="ru-RU"/>
        </w:rPr>
        <w:t xml:space="preserve">. </w:t>
      </w:r>
    </w:p>
  </w:footnote>
  <w:footnote w:id="5">
    <w:p w:rsidR="002B19BC" w:rsidRDefault="002B19BC" w:rsidP="002B19BC">
      <w:pPr>
        <w:pStyle w:val="Lbjegyzet"/>
        <w:rPr>
          <w:szCs w:val="20"/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 xml:space="preserve">Например, </w:t>
      </w:r>
      <w:r w:rsidR="00003D62">
        <w:rPr>
          <w:lang w:val="ru-RU"/>
        </w:rPr>
        <w:t xml:space="preserve">употребляется </w:t>
      </w:r>
      <w:r>
        <w:rPr>
          <w:lang w:val="ru-RU"/>
        </w:rPr>
        <w:t>тако</w:t>
      </w:r>
      <w:r w:rsidR="00003D62">
        <w:rPr>
          <w:lang w:val="ru-RU"/>
        </w:rPr>
        <w:t>е</w:t>
      </w:r>
      <w:r>
        <w:rPr>
          <w:lang w:val="ru-RU"/>
        </w:rPr>
        <w:t xml:space="preserve"> </w:t>
      </w:r>
      <w:r w:rsidR="00003D62">
        <w:rPr>
          <w:lang w:val="ru-RU"/>
        </w:rPr>
        <w:t>страдательное</w:t>
      </w:r>
      <w:r>
        <w:rPr>
          <w:lang w:val="ru-RU"/>
        </w:rPr>
        <w:t xml:space="preserve"> предложени</w:t>
      </w:r>
      <w:r w:rsidR="00003D62">
        <w:rPr>
          <w:lang w:val="ru-RU"/>
        </w:rPr>
        <w:t>е</w:t>
      </w:r>
      <w:r>
        <w:rPr>
          <w:lang w:val="ru-RU"/>
        </w:rPr>
        <w:t xml:space="preserve">, в котором </w:t>
      </w:r>
      <w:r w:rsidR="00A47DFE">
        <w:rPr>
          <w:lang w:val="ru-RU"/>
        </w:rPr>
        <w:t>ведущее существительное</w:t>
      </w:r>
      <w:r w:rsidR="00003D62">
        <w:rPr>
          <w:lang w:val="ru-RU"/>
        </w:rPr>
        <w:t>,</w:t>
      </w:r>
      <w:r>
        <w:rPr>
          <w:lang w:val="ru-RU"/>
        </w:rPr>
        <w:t xml:space="preserve"> </w:t>
      </w:r>
      <w:r w:rsidR="00003D62">
        <w:rPr>
          <w:lang w:val="ru-RU"/>
        </w:rPr>
        <w:t>вместо объекта</w:t>
      </w:r>
      <w:r w:rsidR="00003D62">
        <w:rPr>
          <w:lang w:val="ru-RU"/>
        </w:rPr>
        <w:t>,</w:t>
      </w:r>
      <w:r w:rsidR="00003D62">
        <w:rPr>
          <w:lang w:val="ru-RU"/>
        </w:rPr>
        <w:t xml:space="preserve"> </w:t>
      </w:r>
      <w:r>
        <w:rPr>
          <w:lang w:val="ru-RU"/>
        </w:rPr>
        <w:t xml:space="preserve">выступает </w:t>
      </w:r>
      <w:r w:rsidR="00FA700A">
        <w:rPr>
          <w:lang w:val="ru-RU"/>
        </w:rPr>
        <w:t xml:space="preserve">(выступало бы) </w:t>
      </w:r>
      <w:bookmarkStart w:id="0" w:name="_GoBack"/>
      <w:r w:rsidR="00A47DFE">
        <w:rPr>
          <w:lang w:val="ru-RU"/>
        </w:rPr>
        <w:t xml:space="preserve">в выделительной конструкции </w:t>
      </w:r>
      <w:bookmarkEnd w:id="0"/>
      <w:r>
        <w:rPr>
          <w:lang w:val="ru-RU"/>
        </w:rPr>
        <w:t>подлежащ</w:t>
      </w:r>
      <w:r w:rsidR="00003D62">
        <w:rPr>
          <w:lang w:val="ru-RU"/>
        </w:rPr>
        <w:t>им</w:t>
      </w:r>
      <w:r>
        <w:rPr>
          <w:lang w:val="ru-RU"/>
        </w:rPr>
        <w:t xml:space="preserve"> (</w:t>
      </w:r>
      <w:r w:rsidR="00003D62">
        <w:rPr>
          <w:lang w:val="ru-RU"/>
        </w:rPr>
        <w:t xml:space="preserve">напр., </w:t>
      </w:r>
      <w:r>
        <w:rPr>
          <w:lang w:val="ru-RU"/>
        </w:rPr>
        <w:t xml:space="preserve">вместо </w:t>
      </w:r>
      <w:r w:rsidR="00003D62">
        <w:rPr>
          <w:i/>
          <w:lang w:val="ru-RU"/>
        </w:rPr>
        <w:t>которого</w:t>
      </w:r>
      <w:r>
        <w:rPr>
          <w:i/>
          <w:lang w:val="ru-RU"/>
        </w:rPr>
        <w:t xml:space="preserve"> вчера </w:t>
      </w:r>
      <w:r w:rsidR="00003D62">
        <w:rPr>
          <w:i/>
          <w:lang w:val="ru-RU"/>
        </w:rPr>
        <w:t>представили</w:t>
      </w:r>
      <w:r>
        <w:rPr>
          <w:lang w:val="ru-RU"/>
        </w:rPr>
        <w:t xml:space="preserve"> –</w:t>
      </w:r>
      <w:r w:rsidR="00003D62">
        <w:rPr>
          <w:lang w:val="ru-RU"/>
        </w:rPr>
        <w:t xml:space="preserve"> </w:t>
      </w:r>
      <w:r>
        <w:rPr>
          <w:i/>
          <w:lang w:val="ru-RU"/>
        </w:rPr>
        <w:t>который вчера был</w:t>
      </w:r>
      <w:r w:rsidR="00003D62">
        <w:rPr>
          <w:i/>
          <w:lang w:val="ru-RU"/>
        </w:rPr>
        <w:t xml:space="preserve"> представлен</w:t>
      </w:r>
      <w:r w:rsidR="00003D62">
        <w:rPr>
          <w:lang w:val="ru-RU"/>
        </w:rPr>
        <w:t>).</w:t>
      </w:r>
      <w:r>
        <w:rPr>
          <w:lang w:val="ru-RU"/>
        </w:rPr>
        <w:t xml:space="preserve"> </w:t>
      </w:r>
      <w:r w:rsidR="00003D62">
        <w:rPr>
          <w:lang w:val="ru-RU"/>
        </w:rPr>
        <w:t xml:space="preserve">Также возможно </w:t>
      </w:r>
      <w:r w:rsidR="00FA700A">
        <w:rPr>
          <w:lang w:val="ru-RU"/>
        </w:rPr>
        <w:t>появление</w:t>
      </w:r>
      <w:r w:rsidR="00003D62">
        <w:rPr>
          <w:lang w:val="ru-RU"/>
        </w:rPr>
        <w:t xml:space="preserve"> </w:t>
      </w:r>
      <w:r>
        <w:rPr>
          <w:lang w:val="ru-RU"/>
        </w:rPr>
        <w:t xml:space="preserve"> дв</w:t>
      </w:r>
      <w:r w:rsidR="00003D62">
        <w:rPr>
          <w:lang w:val="ru-RU"/>
        </w:rPr>
        <w:t>ух</w:t>
      </w:r>
      <w:r>
        <w:rPr>
          <w:lang w:val="ru-RU"/>
        </w:rPr>
        <w:t xml:space="preserve"> </w:t>
      </w:r>
      <w:r w:rsidR="00003D62">
        <w:rPr>
          <w:lang w:val="ru-RU"/>
        </w:rPr>
        <w:t>самостоятельных</w:t>
      </w:r>
      <w:r>
        <w:rPr>
          <w:lang w:val="ru-RU"/>
        </w:rPr>
        <w:t xml:space="preserve"> предложени</w:t>
      </w:r>
      <w:r w:rsidR="00003D62">
        <w:rPr>
          <w:lang w:val="ru-RU"/>
        </w:rPr>
        <w:t>й,</w:t>
      </w:r>
      <w:r>
        <w:rPr>
          <w:lang w:val="ru-RU"/>
        </w:rPr>
        <w:t xml:space="preserve"> слабо связ</w:t>
      </w:r>
      <w:r w:rsidR="00003D62">
        <w:rPr>
          <w:lang w:val="ru-RU"/>
        </w:rPr>
        <w:t>анных</w:t>
      </w:r>
      <w:r>
        <w:rPr>
          <w:lang w:val="ru-RU"/>
        </w:rPr>
        <w:t xml:space="preserve"> друг с другом, </w:t>
      </w:r>
      <w:r w:rsidR="00003D62">
        <w:rPr>
          <w:lang w:val="ru-RU"/>
        </w:rPr>
        <w:t xml:space="preserve">где </w:t>
      </w:r>
      <w:r>
        <w:rPr>
          <w:lang w:val="ru-RU"/>
        </w:rPr>
        <w:t xml:space="preserve">в обоих присутствует форма, </w:t>
      </w:r>
      <w:r w:rsidR="00003D62">
        <w:rPr>
          <w:lang w:val="ru-RU"/>
        </w:rPr>
        <w:t xml:space="preserve">характерная для </w:t>
      </w:r>
      <w:r>
        <w:rPr>
          <w:lang w:val="ru-RU"/>
        </w:rPr>
        <w:t>самостоятельн</w:t>
      </w:r>
      <w:r w:rsidR="00003D62">
        <w:rPr>
          <w:lang w:val="ru-RU"/>
        </w:rPr>
        <w:t>ых</w:t>
      </w:r>
      <w:r>
        <w:rPr>
          <w:lang w:val="ru-RU"/>
        </w:rPr>
        <w:t xml:space="preserve"> предложени</w:t>
      </w:r>
      <w:r w:rsidR="00003D62">
        <w:rPr>
          <w:lang w:val="ru-RU"/>
        </w:rPr>
        <w:t>й</w:t>
      </w:r>
      <w:r>
        <w:rPr>
          <w:lang w:val="ru-RU"/>
        </w:rPr>
        <w:t xml:space="preserve">, и отсутствует морфологический элемент, </w:t>
      </w:r>
      <w:r w:rsidR="00003D62">
        <w:rPr>
          <w:lang w:val="ru-RU"/>
        </w:rPr>
        <w:t>указывающий</w:t>
      </w:r>
      <w:r>
        <w:rPr>
          <w:lang w:val="ru-RU"/>
        </w:rPr>
        <w:t xml:space="preserve"> </w:t>
      </w:r>
      <w:r w:rsidR="00003D62">
        <w:rPr>
          <w:lang w:val="ru-RU"/>
        </w:rPr>
        <w:t>н</w:t>
      </w:r>
      <w:r>
        <w:rPr>
          <w:lang w:val="ru-RU"/>
        </w:rPr>
        <w:t xml:space="preserve">а связь с другим предложением. Необходимо уточнение в комментарии. </w:t>
      </w:r>
    </w:p>
  </w:footnote>
  <w:footnote w:id="6">
    <w:p w:rsidR="002B19BC" w:rsidRDefault="002B19BC" w:rsidP="002B19BC">
      <w:pPr>
        <w:pStyle w:val="Lbjegyzetszveg"/>
        <w:spacing w:after="0" w:line="240" w:lineRule="auto"/>
        <w:ind w:firstLine="0"/>
        <w:rPr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 xml:space="preserve">Схема: </w:t>
      </w:r>
      <w:r w:rsidR="005B0B2D" w:rsidRPr="005B0B2D">
        <w:rPr>
          <w:i/>
          <w:lang w:val="ru-RU"/>
        </w:rPr>
        <w:t>собака, которую я вижу, не лает</w:t>
      </w:r>
      <w:r w:rsidRPr="005B0B2D">
        <w:rPr>
          <w:lang w:val="ru-RU"/>
        </w:rPr>
        <w:t xml:space="preserve"> </w:t>
      </w:r>
      <w:r>
        <w:rPr>
          <w:lang w:val="ru-RU"/>
        </w:rPr>
        <w:t>или</w:t>
      </w:r>
      <w:r>
        <w:rPr>
          <w:i/>
          <w:lang w:val="ru-RU"/>
        </w:rPr>
        <w:t xml:space="preserve"> *эту/её вижу, (та) собака не лает. </w:t>
      </w:r>
      <w:r>
        <w:rPr>
          <w:lang w:val="ru-RU"/>
        </w:rPr>
        <w:t xml:space="preserve">Конечно, подобное оформление предложения примыкает сюда только в том случае, если </w:t>
      </w:r>
      <w:r w:rsidR="005B0B2D">
        <w:rPr>
          <w:lang w:val="ru-RU"/>
        </w:rPr>
        <w:t xml:space="preserve">и в какой форме </w:t>
      </w:r>
      <w:r>
        <w:rPr>
          <w:lang w:val="ru-RU"/>
        </w:rPr>
        <w:t>оно является в полной мере грамматичным.</w:t>
      </w:r>
      <w:r w:rsidR="005B0B2D">
        <w:rPr>
          <w:lang w:val="ru-RU"/>
        </w:rPr>
        <w:t xml:space="preserve"> </w:t>
      </w:r>
    </w:p>
  </w:footnote>
  <w:footnote w:id="7">
    <w:p w:rsidR="002B19BC" w:rsidRDefault="002B19BC" w:rsidP="002B19BC">
      <w:pPr>
        <w:pStyle w:val="Lbjegyzetszveg"/>
        <w:spacing w:after="0" w:line="240" w:lineRule="auto"/>
        <w:ind w:firstLine="0"/>
        <w:rPr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 xml:space="preserve">Схема: </w:t>
      </w:r>
      <w:r>
        <w:t>*</w:t>
      </w:r>
      <w:r>
        <w:rPr>
          <w:lang w:val="ru-RU"/>
        </w:rPr>
        <w:t>(</w:t>
      </w:r>
      <w:r>
        <w:rPr>
          <w:i/>
          <w:lang w:val="ru-RU"/>
        </w:rPr>
        <w:t>которую) собаку люблю, (той) собаки не боюсь</w:t>
      </w:r>
      <w:r w:rsidR="005B0B2D">
        <w:rPr>
          <w:lang w:val="ru-RU"/>
        </w:rPr>
        <w:t>. Этот тип исключает отсутствие</w:t>
      </w:r>
      <w:r>
        <w:rPr>
          <w:lang w:val="ru-RU"/>
        </w:rPr>
        <w:t xml:space="preserve"> главного </w:t>
      </w:r>
      <w:r w:rsidR="005B0B2D">
        <w:rPr>
          <w:lang w:val="ru-RU"/>
        </w:rPr>
        <w:t>существительного в обоих частях сложного предложения.</w:t>
      </w:r>
      <w:r>
        <w:rPr>
          <w:lang w:val="ru-RU"/>
        </w:rPr>
        <w:t xml:space="preserve"> </w:t>
      </w:r>
    </w:p>
  </w:footnote>
  <w:footnote w:id="8">
    <w:p w:rsidR="002B19BC" w:rsidRDefault="002B19BC" w:rsidP="002B19BC">
      <w:pPr>
        <w:pStyle w:val="Lbjegyzetszveg"/>
        <w:spacing w:after="0" w:line="240" w:lineRule="auto"/>
        <w:ind w:firstLine="0"/>
        <w:rPr>
          <w:i/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>Схема</w:t>
      </w:r>
      <w:r>
        <w:rPr>
          <w:i/>
          <w:lang w:val="ru-RU"/>
        </w:rPr>
        <w:t xml:space="preserve">: которую собаку вижу, та/она не кусается (той </w:t>
      </w:r>
      <w:r w:rsidR="005B0B2D">
        <w:rPr>
          <w:i/>
          <w:lang w:val="ru-RU"/>
        </w:rPr>
        <w:t xml:space="preserve">я </w:t>
      </w:r>
      <w:r>
        <w:rPr>
          <w:i/>
          <w:lang w:val="ru-RU"/>
        </w:rPr>
        <w:t xml:space="preserve">не дал бы кость </w:t>
      </w:r>
      <w:r>
        <w:rPr>
          <w:lang w:val="ru-RU"/>
        </w:rPr>
        <w:t>и т.д</w:t>
      </w:r>
      <w:r w:rsidRPr="005B0B2D">
        <w:rPr>
          <w:lang w:val="ru-RU"/>
        </w:rPr>
        <w:t>)</w:t>
      </w:r>
      <w:r w:rsidR="005B0B2D">
        <w:rPr>
          <w:i/>
          <w:lang w:val="ru-RU"/>
        </w:rPr>
        <w:t>.</w:t>
      </w:r>
    </w:p>
  </w:footnote>
  <w:footnote w:id="9">
    <w:p w:rsidR="002B19BC" w:rsidRDefault="002B19BC" w:rsidP="002B19BC">
      <w:pPr>
        <w:pStyle w:val="Lbjegyzetszveg"/>
        <w:spacing w:after="0" w:line="240" w:lineRule="auto"/>
        <w:ind w:firstLine="0"/>
        <w:rPr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>Это явление проверяется в таких предложениях, где определяемое существительное было бы каким-то другим членом предложения, нежели объектом. Схема: *</w:t>
      </w:r>
      <w:r>
        <w:rPr>
          <w:i/>
          <w:lang w:val="ru-RU"/>
        </w:rPr>
        <w:t>которую собаку вижу, я боюсь</w:t>
      </w:r>
      <w:r>
        <w:rPr>
          <w:lang w:val="ru-RU"/>
        </w:rPr>
        <w:t xml:space="preserve"> или *</w:t>
      </w:r>
      <w:r>
        <w:rPr>
          <w:i/>
          <w:lang w:val="ru-RU"/>
        </w:rPr>
        <w:t xml:space="preserve">которого человека люблю, </w:t>
      </w:r>
      <w:r w:rsidR="00923D37">
        <w:rPr>
          <w:i/>
          <w:lang w:val="ru-RU"/>
        </w:rPr>
        <w:t xml:space="preserve">я </w:t>
      </w:r>
      <w:r>
        <w:rPr>
          <w:i/>
          <w:lang w:val="ru-RU"/>
        </w:rPr>
        <w:t>с удовольствием встречаюсь</w:t>
      </w:r>
      <w:r>
        <w:rPr>
          <w:lang w:val="ru-RU"/>
        </w:rPr>
        <w:t>. (Русский пример в обоих случаях является только приблизительным, потому что здесь главное предложение – эллиптичное. На самом деле, этот тип характеризует только такие языки, где в главном предложении представление определяемого существительного вообще исключено.)</w:t>
      </w:r>
    </w:p>
  </w:footnote>
  <w:footnote w:id="10">
    <w:p w:rsidR="002B19BC" w:rsidRDefault="002B19BC" w:rsidP="002B19BC">
      <w:pPr>
        <w:pStyle w:val="Lbjegyzetszveg"/>
        <w:spacing w:after="0" w:line="240" w:lineRule="auto"/>
        <w:ind w:firstLine="0"/>
        <w:rPr>
          <w:lang w:val="ru-R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ru-RU"/>
        </w:rPr>
        <w:t xml:space="preserve">Это явление проверяется в таких предложениях, где определяемое существительное является чем-то иным, чем </w:t>
      </w:r>
      <w:r w:rsidR="00923D37">
        <w:rPr>
          <w:lang w:val="ru-RU"/>
        </w:rPr>
        <w:t>объектом</w:t>
      </w:r>
      <w:r>
        <w:rPr>
          <w:lang w:val="ru-RU"/>
        </w:rPr>
        <w:t xml:space="preserve"> глагола главного предложения. Схема: *</w:t>
      </w:r>
      <w:r w:rsidR="00923D37" w:rsidRPr="00923D37">
        <w:rPr>
          <w:i/>
          <w:lang w:val="ru-RU"/>
        </w:rPr>
        <w:t xml:space="preserve"> </w:t>
      </w:r>
      <w:r w:rsidR="00923D37">
        <w:rPr>
          <w:i/>
          <w:lang w:val="ru-RU"/>
        </w:rPr>
        <w:t xml:space="preserve">я люблю </w:t>
      </w:r>
      <w:r>
        <w:rPr>
          <w:i/>
          <w:lang w:val="ru-RU"/>
        </w:rPr>
        <w:t>собаки не боюсь</w:t>
      </w:r>
      <w:r>
        <w:rPr>
          <w:lang w:val="ru-RU"/>
        </w:rPr>
        <w:t xml:space="preserve">. Сюда примыкают и варианты с причастием: </w:t>
      </w:r>
      <w:r>
        <w:rPr>
          <w:i/>
          <w:lang w:val="ru-RU"/>
        </w:rPr>
        <w:t xml:space="preserve">любимой собаки </w:t>
      </w:r>
      <w:r w:rsidR="00923D37">
        <w:rPr>
          <w:i/>
          <w:lang w:val="ru-RU"/>
        </w:rPr>
        <w:t xml:space="preserve">я </w:t>
      </w:r>
      <w:r>
        <w:rPr>
          <w:i/>
          <w:lang w:val="ru-RU"/>
        </w:rPr>
        <w:t>не боюсь</w:t>
      </w:r>
      <w:r w:rsidR="00923D37">
        <w:rPr>
          <w:i/>
          <w:lang w:val="ru-RU"/>
        </w:rPr>
        <w:t>; я наслаждался написанными им стихами</w:t>
      </w:r>
      <w:r>
        <w:rPr>
          <w:lang w:val="ru-RU"/>
        </w:rPr>
        <w:t>.</w:t>
      </w:r>
    </w:p>
    <w:p w:rsidR="002B19BC" w:rsidRDefault="002B19BC" w:rsidP="002B19BC">
      <w:pPr>
        <w:pStyle w:val="Lbjegyzetszveg"/>
        <w:spacing w:after="0" w:line="240" w:lineRule="auto"/>
        <w:ind w:firstLine="0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FC"/>
    <w:rsid w:val="0000118D"/>
    <w:rsid w:val="00003D62"/>
    <w:rsid w:val="0000579B"/>
    <w:rsid w:val="000076C5"/>
    <w:rsid w:val="00007A0F"/>
    <w:rsid w:val="00011D01"/>
    <w:rsid w:val="0001206D"/>
    <w:rsid w:val="00013B9E"/>
    <w:rsid w:val="00014385"/>
    <w:rsid w:val="00014AB1"/>
    <w:rsid w:val="000151E7"/>
    <w:rsid w:val="0001543A"/>
    <w:rsid w:val="00021B07"/>
    <w:rsid w:val="000222C8"/>
    <w:rsid w:val="00024285"/>
    <w:rsid w:val="00025AC3"/>
    <w:rsid w:val="00027CA2"/>
    <w:rsid w:val="00027CEF"/>
    <w:rsid w:val="0003262B"/>
    <w:rsid w:val="00033396"/>
    <w:rsid w:val="0003427A"/>
    <w:rsid w:val="00034740"/>
    <w:rsid w:val="00035105"/>
    <w:rsid w:val="000354EE"/>
    <w:rsid w:val="000415A5"/>
    <w:rsid w:val="00046A02"/>
    <w:rsid w:val="00046FEF"/>
    <w:rsid w:val="00050340"/>
    <w:rsid w:val="00050E80"/>
    <w:rsid w:val="00052C58"/>
    <w:rsid w:val="00052E95"/>
    <w:rsid w:val="00056015"/>
    <w:rsid w:val="0005665A"/>
    <w:rsid w:val="00056F76"/>
    <w:rsid w:val="00061D0A"/>
    <w:rsid w:val="000642B8"/>
    <w:rsid w:val="00064A71"/>
    <w:rsid w:val="00070168"/>
    <w:rsid w:val="00070930"/>
    <w:rsid w:val="00071418"/>
    <w:rsid w:val="00071787"/>
    <w:rsid w:val="00073308"/>
    <w:rsid w:val="00073F01"/>
    <w:rsid w:val="00076079"/>
    <w:rsid w:val="00077D1A"/>
    <w:rsid w:val="00082944"/>
    <w:rsid w:val="00084651"/>
    <w:rsid w:val="000848C9"/>
    <w:rsid w:val="00084B0B"/>
    <w:rsid w:val="000866D1"/>
    <w:rsid w:val="00087331"/>
    <w:rsid w:val="00090551"/>
    <w:rsid w:val="00091514"/>
    <w:rsid w:val="0009226D"/>
    <w:rsid w:val="00092A3A"/>
    <w:rsid w:val="00093EEA"/>
    <w:rsid w:val="00094224"/>
    <w:rsid w:val="00094CC1"/>
    <w:rsid w:val="00097943"/>
    <w:rsid w:val="000A3628"/>
    <w:rsid w:val="000A4DB0"/>
    <w:rsid w:val="000A60A1"/>
    <w:rsid w:val="000B0CE6"/>
    <w:rsid w:val="000B15DE"/>
    <w:rsid w:val="000B1E98"/>
    <w:rsid w:val="000B6988"/>
    <w:rsid w:val="000B71B3"/>
    <w:rsid w:val="000B79E2"/>
    <w:rsid w:val="000C29AD"/>
    <w:rsid w:val="000C78B3"/>
    <w:rsid w:val="000D109D"/>
    <w:rsid w:val="000D3113"/>
    <w:rsid w:val="000D4DA7"/>
    <w:rsid w:val="000D4EA8"/>
    <w:rsid w:val="000D52E8"/>
    <w:rsid w:val="000D5B19"/>
    <w:rsid w:val="000D77AF"/>
    <w:rsid w:val="000E3ED6"/>
    <w:rsid w:val="000E4986"/>
    <w:rsid w:val="000E4ADC"/>
    <w:rsid w:val="000F0D76"/>
    <w:rsid w:val="000F28C4"/>
    <w:rsid w:val="000F3F19"/>
    <w:rsid w:val="000F43CD"/>
    <w:rsid w:val="000F5173"/>
    <w:rsid w:val="0010075A"/>
    <w:rsid w:val="00101899"/>
    <w:rsid w:val="00102156"/>
    <w:rsid w:val="00102AFD"/>
    <w:rsid w:val="00103424"/>
    <w:rsid w:val="00103C4A"/>
    <w:rsid w:val="00104CA1"/>
    <w:rsid w:val="00105A49"/>
    <w:rsid w:val="00111659"/>
    <w:rsid w:val="001145AC"/>
    <w:rsid w:val="00115F40"/>
    <w:rsid w:val="00116E8E"/>
    <w:rsid w:val="00117375"/>
    <w:rsid w:val="00121624"/>
    <w:rsid w:val="001239D1"/>
    <w:rsid w:val="00126D47"/>
    <w:rsid w:val="00127289"/>
    <w:rsid w:val="001277F8"/>
    <w:rsid w:val="0012799F"/>
    <w:rsid w:val="00127CEF"/>
    <w:rsid w:val="00127FD3"/>
    <w:rsid w:val="001322B9"/>
    <w:rsid w:val="00132BED"/>
    <w:rsid w:val="0013353E"/>
    <w:rsid w:val="001343A5"/>
    <w:rsid w:val="00136FB8"/>
    <w:rsid w:val="0013793B"/>
    <w:rsid w:val="00137BAF"/>
    <w:rsid w:val="001402E7"/>
    <w:rsid w:val="0014033C"/>
    <w:rsid w:val="00141CF7"/>
    <w:rsid w:val="00142067"/>
    <w:rsid w:val="00142621"/>
    <w:rsid w:val="00144435"/>
    <w:rsid w:val="00145CA0"/>
    <w:rsid w:val="00150EC1"/>
    <w:rsid w:val="001516B9"/>
    <w:rsid w:val="001573AE"/>
    <w:rsid w:val="0016167C"/>
    <w:rsid w:val="00162952"/>
    <w:rsid w:val="00163B1E"/>
    <w:rsid w:val="00164FFF"/>
    <w:rsid w:val="00166920"/>
    <w:rsid w:val="00167380"/>
    <w:rsid w:val="001679E0"/>
    <w:rsid w:val="0017230F"/>
    <w:rsid w:val="001748DE"/>
    <w:rsid w:val="001758E1"/>
    <w:rsid w:val="001849A6"/>
    <w:rsid w:val="00185048"/>
    <w:rsid w:val="00187D9C"/>
    <w:rsid w:val="00190C40"/>
    <w:rsid w:val="00192DA4"/>
    <w:rsid w:val="00194EAD"/>
    <w:rsid w:val="0019543A"/>
    <w:rsid w:val="00196876"/>
    <w:rsid w:val="00197417"/>
    <w:rsid w:val="001A3885"/>
    <w:rsid w:val="001A4A39"/>
    <w:rsid w:val="001A5CC5"/>
    <w:rsid w:val="001A64BD"/>
    <w:rsid w:val="001A6504"/>
    <w:rsid w:val="001A7381"/>
    <w:rsid w:val="001A7D22"/>
    <w:rsid w:val="001B169B"/>
    <w:rsid w:val="001B2501"/>
    <w:rsid w:val="001B50A6"/>
    <w:rsid w:val="001B5365"/>
    <w:rsid w:val="001B5FE1"/>
    <w:rsid w:val="001C316C"/>
    <w:rsid w:val="001C486D"/>
    <w:rsid w:val="001D0074"/>
    <w:rsid w:val="001D0BB7"/>
    <w:rsid w:val="001D0F97"/>
    <w:rsid w:val="001D2386"/>
    <w:rsid w:val="001D4CD0"/>
    <w:rsid w:val="001E0E45"/>
    <w:rsid w:val="001E14BE"/>
    <w:rsid w:val="001E2F26"/>
    <w:rsid w:val="001E4279"/>
    <w:rsid w:val="001E477F"/>
    <w:rsid w:val="001E47FF"/>
    <w:rsid w:val="001E6599"/>
    <w:rsid w:val="001E66E7"/>
    <w:rsid w:val="001E7508"/>
    <w:rsid w:val="001F54C9"/>
    <w:rsid w:val="001F5579"/>
    <w:rsid w:val="001F66FC"/>
    <w:rsid w:val="001F7190"/>
    <w:rsid w:val="001F71B4"/>
    <w:rsid w:val="001F7A72"/>
    <w:rsid w:val="0020106D"/>
    <w:rsid w:val="00202152"/>
    <w:rsid w:val="00203D7C"/>
    <w:rsid w:val="002047E0"/>
    <w:rsid w:val="00204B10"/>
    <w:rsid w:val="00211BDA"/>
    <w:rsid w:val="00213CA3"/>
    <w:rsid w:val="00214A9B"/>
    <w:rsid w:val="00215047"/>
    <w:rsid w:val="00215960"/>
    <w:rsid w:val="00216CA8"/>
    <w:rsid w:val="00216D1C"/>
    <w:rsid w:val="00221079"/>
    <w:rsid w:val="002228BD"/>
    <w:rsid w:val="00223006"/>
    <w:rsid w:val="00223A6C"/>
    <w:rsid w:val="00223B5E"/>
    <w:rsid w:val="00224060"/>
    <w:rsid w:val="0022410C"/>
    <w:rsid w:val="00233F75"/>
    <w:rsid w:val="00234F6B"/>
    <w:rsid w:val="002353CD"/>
    <w:rsid w:val="0023549F"/>
    <w:rsid w:val="002369E6"/>
    <w:rsid w:val="00240926"/>
    <w:rsid w:val="00243D6D"/>
    <w:rsid w:val="0024550C"/>
    <w:rsid w:val="0025010B"/>
    <w:rsid w:val="00250230"/>
    <w:rsid w:val="002515EA"/>
    <w:rsid w:val="0025254F"/>
    <w:rsid w:val="0025566C"/>
    <w:rsid w:val="00255A74"/>
    <w:rsid w:val="00255C20"/>
    <w:rsid w:val="00256D6F"/>
    <w:rsid w:val="002623CD"/>
    <w:rsid w:val="002627FA"/>
    <w:rsid w:val="00262951"/>
    <w:rsid w:val="00266312"/>
    <w:rsid w:val="002665D2"/>
    <w:rsid w:val="00267A1D"/>
    <w:rsid w:val="00272838"/>
    <w:rsid w:val="00276B57"/>
    <w:rsid w:val="00277B29"/>
    <w:rsid w:val="00281E5C"/>
    <w:rsid w:val="0028239E"/>
    <w:rsid w:val="00285ECD"/>
    <w:rsid w:val="002879C4"/>
    <w:rsid w:val="002910C3"/>
    <w:rsid w:val="00294D6C"/>
    <w:rsid w:val="00296E23"/>
    <w:rsid w:val="002A30F7"/>
    <w:rsid w:val="002B167D"/>
    <w:rsid w:val="002B19BC"/>
    <w:rsid w:val="002B5860"/>
    <w:rsid w:val="002B7533"/>
    <w:rsid w:val="002B792C"/>
    <w:rsid w:val="002C1ADF"/>
    <w:rsid w:val="002C2206"/>
    <w:rsid w:val="002C2796"/>
    <w:rsid w:val="002C7336"/>
    <w:rsid w:val="002D375F"/>
    <w:rsid w:val="002D53DD"/>
    <w:rsid w:val="002D5F1A"/>
    <w:rsid w:val="002E165D"/>
    <w:rsid w:val="002E4AEF"/>
    <w:rsid w:val="002E5C03"/>
    <w:rsid w:val="002E6211"/>
    <w:rsid w:val="002F28EC"/>
    <w:rsid w:val="002F55CE"/>
    <w:rsid w:val="002F60AE"/>
    <w:rsid w:val="002F652B"/>
    <w:rsid w:val="002F7883"/>
    <w:rsid w:val="00301D88"/>
    <w:rsid w:val="00301FF1"/>
    <w:rsid w:val="00306144"/>
    <w:rsid w:val="0030689D"/>
    <w:rsid w:val="003153C5"/>
    <w:rsid w:val="00320005"/>
    <w:rsid w:val="00321E3E"/>
    <w:rsid w:val="00322093"/>
    <w:rsid w:val="0032278C"/>
    <w:rsid w:val="00322D63"/>
    <w:rsid w:val="00322FE6"/>
    <w:rsid w:val="00323E5F"/>
    <w:rsid w:val="00324D01"/>
    <w:rsid w:val="00325971"/>
    <w:rsid w:val="00327C3C"/>
    <w:rsid w:val="00330F9E"/>
    <w:rsid w:val="00335426"/>
    <w:rsid w:val="003371C8"/>
    <w:rsid w:val="00342ABD"/>
    <w:rsid w:val="00344394"/>
    <w:rsid w:val="003450C0"/>
    <w:rsid w:val="003454BF"/>
    <w:rsid w:val="00351584"/>
    <w:rsid w:val="003518EF"/>
    <w:rsid w:val="00351B1D"/>
    <w:rsid w:val="00351C31"/>
    <w:rsid w:val="00352E46"/>
    <w:rsid w:val="00354BE8"/>
    <w:rsid w:val="00354DFE"/>
    <w:rsid w:val="00356959"/>
    <w:rsid w:val="00360310"/>
    <w:rsid w:val="00361949"/>
    <w:rsid w:val="00362FA0"/>
    <w:rsid w:val="00363DAE"/>
    <w:rsid w:val="003649CE"/>
    <w:rsid w:val="00366E52"/>
    <w:rsid w:val="00367195"/>
    <w:rsid w:val="003678DA"/>
    <w:rsid w:val="00375580"/>
    <w:rsid w:val="003769DC"/>
    <w:rsid w:val="00377976"/>
    <w:rsid w:val="00383CCC"/>
    <w:rsid w:val="00384A80"/>
    <w:rsid w:val="003853E9"/>
    <w:rsid w:val="00387182"/>
    <w:rsid w:val="003871C0"/>
    <w:rsid w:val="00394A8D"/>
    <w:rsid w:val="00394C2A"/>
    <w:rsid w:val="00397298"/>
    <w:rsid w:val="003974F9"/>
    <w:rsid w:val="003A009A"/>
    <w:rsid w:val="003A2782"/>
    <w:rsid w:val="003A2987"/>
    <w:rsid w:val="003A29E9"/>
    <w:rsid w:val="003A2B60"/>
    <w:rsid w:val="003A4F8E"/>
    <w:rsid w:val="003A56E1"/>
    <w:rsid w:val="003A7455"/>
    <w:rsid w:val="003B0277"/>
    <w:rsid w:val="003B05DC"/>
    <w:rsid w:val="003B0B00"/>
    <w:rsid w:val="003B0EC6"/>
    <w:rsid w:val="003B109D"/>
    <w:rsid w:val="003B413A"/>
    <w:rsid w:val="003B5079"/>
    <w:rsid w:val="003B6027"/>
    <w:rsid w:val="003B76ED"/>
    <w:rsid w:val="003C085F"/>
    <w:rsid w:val="003C08D3"/>
    <w:rsid w:val="003C1EB4"/>
    <w:rsid w:val="003C2B44"/>
    <w:rsid w:val="003C3998"/>
    <w:rsid w:val="003C4F35"/>
    <w:rsid w:val="003C6080"/>
    <w:rsid w:val="003C6867"/>
    <w:rsid w:val="003C6D7B"/>
    <w:rsid w:val="003D06A5"/>
    <w:rsid w:val="003D12F3"/>
    <w:rsid w:val="003D16E4"/>
    <w:rsid w:val="003D56C0"/>
    <w:rsid w:val="003D6A5A"/>
    <w:rsid w:val="003D6D61"/>
    <w:rsid w:val="003D767A"/>
    <w:rsid w:val="003E2AF1"/>
    <w:rsid w:val="003E355A"/>
    <w:rsid w:val="003E380C"/>
    <w:rsid w:val="003E3C79"/>
    <w:rsid w:val="003E7CA8"/>
    <w:rsid w:val="003F044D"/>
    <w:rsid w:val="003F3B15"/>
    <w:rsid w:val="003F750E"/>
    <w:rsid w:val="00402A63"/>
    <w:rsid w:val="00402D31"/>
    <w:rsid w:val="00405D3F"/>
    <w:rsid w:val="00407E71"/>
    <w:rsid w:val="00410AE1"/>
    <w:rsid w:val="00415550"/>
    <w:rsid w:val="0042021B"/>
    <w:rsid w:val="0042754B"/>
    <w:rsid w:val="004336A9"/>
    <w:rsid w:val="00433700"/>
    <w:rsid w:val="0043555E"/>
    <w:rsid w:val="00442EC2"/>
    <w:rsid w:val="00446E8E"/>
    <w:rsid w:val="00450FCC"/>
    <w:rsid w:val="004555B5"/>
    <w:rsid w:val="004633AA"/>
    <w:rsid w:val="00463504"/>
    <w:rsid w:val="00463897"/>
    <w:rsid w:val="00463C76"/>
    <w:rsid w:val="00465249"/>
    <w:rsid w:val="004660BD"/>
    <w:rsid w:val="00470EA6"/>
    <w:rsid w:val="004713D9"/>
    <w:rsid w:val="004716A4"/>
    <w:rsid w:val="004717B9"/>
    <w:rsid w:val="00473F4C"/>
    <w:rsid w:val="004762F7"/>
    <w:rsid w:val="0048222F"/>
    <w:rsid w:val="00482EF2"/>
    <w:rsid w:val="0048392D"/>
    <w:rsid w:val="00483CC0"/>
    <w:rsid w:val="004927B6"/>
    <w:rsid w:val="004946DB"/>
    <w:rsid w:val="00495194"/>
    <w:rsid w:val="004A2B03"/>
    <w:rsid w:val="004A4D5C"/>
    <w:rsid w:val="004B0FD5"/>
    <w:rsid w:val="004B1AF2"/>
    <w:rsid w:val="004B4E7D"/>
    <w:rsid w:val="004B574A"/>
    <w:rsid w:val="004B6175"/>
    <w:rsid w:val="004B7343"/>
    <w:rsid w:val="004B7996"/>
    <w:rsid w:val="004C057A"/>
    <w:rsid w:val="004C2C6F"/>
    <w:rsid w:val="004C6934"/>
    <w:rsid w:val="004C73E0"/>
    <w:rsid w:val="004C75A0"/>
    <w:rsid w:val="004C7C4C"/>
    <w:rsid w:val="004D0188"/>
    <w:rsid w:val="004D056F"/>
    <w:rsid w:val="004D252B"/>
    <w:rsid w:val="004D37C7"/>
    <w:rsid w:val="004D40A2"/>
    <w:rsid w:val="004D71E6"/>
    <w:rsid w:val="004D737A"/>
    <w:rsid w:val="004E062E"/>
    <w:rsid w:val="004E142C"/>
    <w:rsid w:val="004E367E"/>
    <w:rsid w:val="004E3BF1"/>
    <w:rsid w:val="004E7E13"/>
    <w:rsid w:val="004F0431"/>
    <w:rsid w:val="004F21E4"/>
    <w:rsid w:val="004F2E50"/>
    <w:rsid w:val="004F5CCC"/>
    <w:rsid w:val="004F6A92"/>
    <w:rsid w:val="00500231"/>
    <w:rsid w:val="00504DD4"/>
    <w:rsid w:val="00504ED8"/>
    <w:rsid w:val="00506D23"/>
    <w:rsid w:val="00512B66"/>
    <w:rsid w:val="00513497"/>
    <w:rsid w:val="0051389D"/>
    <w:rsid w:val="005169DA"/>
    <w:rsid w:val="00517127"/>
    <w:rsid w:val="00522B19"/>
    <w:rsid w:val="005231DB"/>
    <w:rsid w:val="005247C4"/>
    <w:rsid w:val="00525601"/>
    <w:rsid w:val="005270F5"/>
    <w:rsid w:val="0053059D"/>
    <w:rsid w:val="005332F8"/>
    <w:rsid w:val="00533CBB"/>
    <w:rsid w:val="00534706"/>
    <w:rsid w:val="00534941"/>
    <w:rsid w:val="0053582E"/>
    <w:rsid w:val="00536206"/>
    <w:rsid w:val="0054255A"/>
    <w:rsid w:val="00543412"/>
    <w:rsid w:val="005451F1"/>
    <w:rsid w:val="0054528C"/>
    <w:rsid w:val="005461E4"/>
    <w:rsid w:val="00546EF4"/>
    <w:rsid w:val="005479A5"/>
    <w:rsid w:val="005512AB"/>
    <w:rsid w:val="005514F8"/>
    <w:rsid w:val="0055187E"/>
    <w:rsid w:val="00552C2D"/>
    <w:rsid w:val="00555028"/>
    <w:rsid w:val="00555CB6"/>
    <w:rsid w:val="0055710C"/>
    <w:rsid w:val="005607A1"/>
    <w:rsid w:val="00561A34"/>
    <w:rsid w:val="00562CA5"/>
    <w:rsid w:val="005633D3"/>
    <w:rsid w:val="00566059"/>
    <w:rsid w:val="005716CF"/>
    <w:rsid w:val="005720CD"/>
    <w:rsid w:val="00572E9A"/>
    <w:rsid w:val="0057414B"/>
    <w:rsid w:val="00577CE7"/>
    <w:rsid w:val="005800C2"/>
    <w:rsid w:val="00582BBF"/>
    <w:rsid w:val="00584EC6"/>
    <w:rsid w:val="00585984"/>
    <w:rsid w:val="005910AD"/>
    <w:rsid w:val="00591421"/>
    <w:rsid w:val="00591D95"/>
    <w:rsid w:val="00591FD9"/>
    <w:rsid w:val="005946C7"/>
    <w:rsid w:val="0059503B"/>
    <w:rsid w:val="005A11A4"/>
    <w:rsid w:val="005A1FCD"/>
    <w:rsid w:val="005A39B7"/>
    <w:rsid w:val="005A3A11"/>
    <w:rsid w:val="005A428B"/>
    <w:rsid w:val="005A4BD4"/>
    <w:rsid w:val="005A7B13"/>
    <w:rsid w:val="005B0B2D"/>
    <w:rsid w:val="005B39DA"/>
    <w:rsid w:val="005B3D70"/>
    <w:rsid w:val="005B3EB5"/>
    <w:rsid w:val="005B6746"/>
    <w:rsid w:val="005B6F66"/>
    <w:rsid w:val="005B725F"/>
    <w:rsid w:val="005C0782"/>
    <w:rsid w:val="005C0ACA"/>
    <w:rsid w:val="005C1CE0"/>
    <w:rsid w:val="005C27B3"/>
    <w:rsid w:val="005C5607"/>
    <w:rsid w:val="005C57C9"/>
    <w:rsid w:val="005C7F89"/>
    <w:rsid w:val="005D0BE2"/>
    <w:rsid w:val="005D1779"/>
    <w:rsid w:val="005D3088"/>
    <w:rsid w:val="005D35F8"/>
    <w:rsid w:val="005D52B6"/>
    <w:rsid w:val="005D55F9"/>
    <w:rsid w:val="005E1102"/>
    <w:rsid w:val="005E166E"/>
    <w:rsid w:val="005E39A8"/>
    <w:rsid w:val="005E514A"/>
    <w:rsid w:val="005E57C7"/>
    <w:rsid w:val="005F6AB0"/>
    <w:rsid w:val="0060120B"/>
    <w:rsid w:val="006019BA"/>
    <w:rsid w:val="00602555"/>
    <w:rsid w:val="006040C7"/>
    <w:rsid w:val="00611D58"/>
    <w:rsid w:val="0061313F"/>
    <w:rsid w:val="0061349A"/>
    <w:rsid w:val="006135EC"/>
    <w:rsid w:val="006138D6"/>
    <w:rsid w:val="00614470"/>
    <w:rsid w:val="006221A8"/>
    <w:rsid w:val="00624DA7"/>
    <w:rsid w:val="00630F2E"/>
    <w:rsid w:val="00636A30"/>
    <w:rsid w:val="00637345"/>
    <w:rsid w:val="006377C5"/>
    <w:rsid w:val="00641807"/>
    <w:rsid w:val="0064270E"/>
    <w:rsid w:val="006428DF"/>
    <w:rsid w:val="006446A1"/>
    <w:rsid w:val="0065101C"/>
    <w:rsid w:val="00653893"/>
    <w:rsid w:val="00654D15"/>
    <w:rsid w:val="00655D33"/>
    <w:rsid w:val="0065623B"/>
    <w:rsid w:val="00656DD0"/>
    <w:rsid w:val="00661386"/>
    <w:rsid w:val="00662494"/>
    <w:rsid w:val="00662D04"/>
    <w:rsid w:val="006656E4"/>
    <w:rsid w:val="00665DBA"/>
    <w:rsid w:val="00666FA4"/>
    <w:rsid w:val="00667283"/>
    <w:rsid w:val="00670F49"/>
    <w:rsid w:val="006718C8"/>
    <w:rsid w:val="00672928"/>
    <w:rsid w:val="006740F0"/>
    <w:rsid w:val="006759DB"/>
    <w:rsid w:val="006766EB"/>
    <w:rsid w:val="00677C64"/>
    <w:rsid w:val="00682EAC"/>
    <w:rsid w:val="00684360"/>
    <w:rsid w:val="00685110"/>
    <w:rsid w:val="006907B5"/>
    <w:rsid w:val="00692CFF"/>
    <w:rsid w:val="00692E2C"/>
    <w:rsid w:val="00692E2D"/>
    <w:rsid w:val="00693B10"/>
    <w:rsid w:val="006956C8"/>
    <w:rsid w:val="00695DFA"/>
    <w:rsid w:val="0069673F"/>
    <w:rsid w:val="006976EC"/>
    <w:rsid w:val="0069783F"/>
    <w:rsid w:val="00697A77"/>
    <w:rsid w:val="006A149F"/>
    <w:rsid w:val="006A2A13"/>
    <w:rsid w:val="006A31BB"/>
    <w:rsid w:val="006A3E7A"/>
    <w:rsid w:val="006A5662"/>
    <w:rsid w:val="006A5D89"/>
    <w:rsid w:val="006A7E5D"/>
    <w:rsid w:val="006B046B"/>
    <w:rsid w:val="006B090E"/>
    <w:rsid w:val="006B1C41"/>
    <w:rsid w:val="006B25F8"/>
    <w:rsid w:val="006B3F4D"/>
    <w:rsid w:val="006B46C3"/>
    <w:rsid w:val="006C020F"/>
    <w:rsid w:val="006C11EF"/>
    <w:rsid w:val="006C43C1"/>
    <w:rsid w:val="006D2A1E"/>
    <w:rsid w:val="006D3575"/>
    <w:rsid w:val="006D36E2"/>
    <w:rsid w:val="006D38DA"/>
    <w:rsid w:val="006D412D"/>
    <w:rsid w:val="006D4A3B"/>
    <w:rsid w:val="006D533A"/>
    <w:rsid w:val="006D70EB"/>
    <w:rsid w:val="006E0B84"/>
    <w:rsid w:val="006E1EF6"/>
    <w:rsid w:val="006E30AD"/>
    <w:rsid w:val="006E32F1"/>
    <w:rsid w:val="006E45AF"/>
    <w:rsid w:val="006E7A74"/>
    <w:rsid w:val="007007A4"/>
    <w:rsid w:val="0070151F"/>
    <w:rsid w:val="00711115"/>
    <w:rsid w:val="00713C80"/>
    <w:rsid w:val="00721BC3"/>
    <w:rsid w:val="007226C9"/>
    <w:rsid w:val="00723CD3"/>
    <w:rsid w:val="00724B2B"/>
    <w:rsid w:val="007306B7"/>
    <w:rsid w:val="00735AF6"/>
    <w:rsid w:val="0073727A"/>
    <w:rsid w:val="00737A01"/>
    <w:rsid w:val="00741F60"/>
    <w:rsid w:val="00742A3D"/>
    <w:rsid w:val="00744932"/>
    <w:rsid w:val="00745DFD"/>
    <w:rsid w:val="007463A1"/>
    <w:rsid w:val="007467B5"/>
    <w:rsid w:val="007529D8"/>
    <w:rsid w:val="0075492A"/>
    <w:rsid w:val="007562C0"/>
    <w:rsid w:val="00756ABD"/>
    <w:rsid w:val="00761A47"/>
    <w:rsid w:val="00762FFA"/>
    <w:rsid w:val="007636E5"/>
    <w:rsid w:val="007638EA"/>
    <w:rsid w:val="00763F39"/>
    <w:rsid w:val="00765ADA"/>
    <w:rsid w:val="00773011"/>
    <w:rsid w:val="00781DD9"/>
    <w:rsid w:val="0078475F"/>
    <w:rsid w:val="0078518A"/>
    <w:rsid w:val="00792019"/>
    <w:rsid w:val="007924B9"/>
    <w:rsid w:val="0079254A"/>
    <w:rsid w:val="00797216"/>
    <w:rsid w:val="007A2B7D"/>
    <w:rsid w:val="007A2BFB"/>
    <w:rsid w:val="007A2D6D"/>
    <w:rsid w:val="007A33AB"/>
    <w:rsid w:val="007A3C61"/>
    <w:rsid w:val="007A5715"/>
    <w:rsid w:val="007B15C7"/>
    <w:rsid w:val="007B209F"/>
    <w:rsid w:val="007C1153"/>
    <w:rsid w:val="007C2751"/>
    <w:rsid w:val="007C32DB"/>
    <w:rsid w:val="007C4845"/>
    <w:rsid w:val="007C580F"/>
    <w:rsid w:val="007C5ABA"/>
    <w:rsid w:val="007C65B3"/>
    <w:rsid w:val="007D08FE"/>
    <w:rsid w:val="007D5F03"/>
    <w:rsid w:val="007D6F2B"/>
    <w:rsid w:val="007E3F34"/>
    <w:rsid w:val="007F0D76"/>
    <w:rsid w:val="007F58E4"/>
    <w:rsid w:val="007F71DF"/>
    <w:rsid w:val="007F7760"/>
    <w:rsid w:val="00802543"/>
    <w:rsid w:val="00802BF3"/>
    <w:rsid w:val="0080367C"/>
    <w:rsid w:val="00803D3D"/>
    <w:rsid w:val="00803EE1"/>
    <w:rsid w:val="008126FC"/>
    <w:rsid w:val="00814018"/>
    <w:rsid w:val="00814583"/>
    <w:rsid w:val="008145A1"/>
    <w:rsid w:val="008158D0"/>
    <w:rsid w:val="00815A3D"/>
    <w:rsid w:val="00816930"/>
    <w:rsid w:val="00816AEE"/>
    <w:rsid w:val="008179A5"/>
    <w:rsid w:val="00820402"/>
    <w:rsid w:val="00824272"/>
    <w:rsid w:val="00827641"/>
    <w:rsid w:val="00833F9D"/>
    <w:rsid w:val="0083420C"/>
    <w:rsid w:val="00835F00"/>
    <w:rsid w:val="00841945"/>
    <w:rsid w:val="00841D64"/>
    <w:rsid w:val="00841ECE"/>
    <w:rsid w:val="00841FBD"/>
    <w:rsid w:val="008428D6"/>
    <w:rsid w:val="00847C3C"/>
    <w:rsid w:val="00850236"/>
    <w:rsid w:val="00850330"/>
    <w:rsid w:val="008521F5"/>
    <w:rsid w:val="00852DD4"/>
    <w:rsid w:val="00857109"/>
    <w:rsid w:val="008608C9"/>
    <w:rsid w:val="00861174"/>
    <w:rsid w:val="00861B18"/>
    <w:rsid w:val="00862E65"/>
    <w:rsid w:val="0087320E"/>
    <w:rsid w:val="008735E7"/>
    <w:rsid w:val="00873933"/>
    <w:rsid w:val="00876B9A"/>
    <w:rsid w:val="00880982"/>
    <w:rsid w:val="008815F5"/>
    <w:rsid w:val="00881F9C"/>
    <w:rsid w:val="008821C4"/>
    <w:rsid w:val="00883A1A"/>
    <w:rsid w:val="008845E1"/>
    <w:rsid w:val="00884AD3"/>
    <w:rsid w:val="00891F00"/>
    <w:rsid w:val="008929A5"/>
    <w:rsid w:val="008933FC"/>
    <w:rsid w:val="008952CD"/>
    <w:rsid w:val="008970EC"/>
    <w:rsid w:val="008A204A"/>
    <w:rsid w:val="008A2633"/>
    <w:rsid w:val="008A5E78"/>
    <w:rsid w:val="008B003B"/>
    <w:rsid w:val="008B1AE7"/>
    <w:rsid w:val="008B2452"/>
    <w:rsid w:val="008B2548"/>
    <w:rsid w:val="008B3435"/>
    <w:rsid w:val="008B3E1F"/>
    <w:rsid w:val="008B6D0E"/>
    <w:rsid w:val="008C1A9D"/>
    <w:rsid w:val="008C200C"/>
    <w:rsid w:val="008C2456"/>
    <w:rsid w:val="008C4EB4"/>
    <w:rsid w:val="008D0BBF"/>
    <w:rsid w:val="008D1C0C"/>
    <w:rsid w:val="008D2D36"/>
    <w:rsid w:val="008D3AA6"/>
    <w:rsid w:val="008D5221"/>
    <w:rsid w:val="008D5CAB"/>
    <w:rsid w:val="008D68AC"/>
    <w:rsid w:val="008E13EA"/>
    <w:rsid w:val="008E1678"/>
    <w:rsid w:val="008E18E0"/>
    <w:rsid w:val="008E594B"/>
    <w:rsid w:val="008E5D9E"/>
    <w:rsid w:val="008E74FF"/>
    <w:rsid w:val="008E7E62"/>
    <w:rsid w:val="008F1A5B"/>
    <w:rsid w:val="008F2CDC"/>
    <w:rsid w:val="008F2D51"/>
    <w:rsid w:val="008F464D"/>
    <w:rsid w:val="00901543"/>
    <w:rsid w:val="009036D7"/>
    <w:rsid w:val="009041ED"/>
    <w:rsid w:val="00904A42"/>
    <w:rsid w:val="009055DC"/>
    <w:rsid w:val="00905787"/>
    <w:rsid w:val="00916395"/>
    <w:rsid w:val="00916744"/>
    <w:rsid w:val="00922680"/>
    <w:rsid w:val="0092399C"/>
    <w:rsid w:val="00923D37"/>
    <w:rsid w:val="009242F7"/>
    <w:rsid w:val="00924C4B"/>
    <w:rsid w:val="00926646"/>
    <w:rsid w:val="00926D69"/>
    <w:rsid w:val="0092797D"/>
    <w:rsid w:val="00934B6A"/>
    <w:rsid w:val="00941053"/>
    <w:rsid w:val="00941F71"/>
    <w:rsid w:val="00942628"/>
    <w:rsid w:val="00942972"/>
    <w:rsid w:val="00956C52"/>
    <w:rsid w:val="00956F3B"/>
    <w:rsid w:val="00963C13"/>
    <w:rsid w:val="0096402E"/>
    <w:rsid w:val="00964D1A"/>
    <w:rsid w:val="00967BDC"/>
    <w:rsid w:val="00970E79"/>
    <w:rsid w:val="009773A9"/>
    <w:rsid w:val="009814A9"/>
    <w:rsid w:val="00981F8D"/>
    <w:rsid w:val="0098269C"/>
    <w:rsid w:val="00987E20"/>
    <w:rsid w:val="00992480"/>
    <w:rsid w:val="009928A2"/>
    <w:rsid w:val="00993A25"/>
    <w:rsid w:val="00993E1B"/>
    <w:rsid w:val="00993F25"/>
    <w:rsid w:val="00995FEA"/>
    <w:rsid w:val="009A0C91"/>
    <w:rsid w:val="009A180C"/>
    <w:rsid w:val="009A1E68"/>
    <w:rsid w:val="009A6030"/>
    <w:rsid w:val="009A783A"/>
    <w:rsid w:val="009A7CC2"/>
    <w:rsid w:val="009B13F4"/>
    <w:rsid w:val="009B174D"/>
    <w:rsid w:val="009B1908"/>
    <w:rsid w:val="009B5616"/>
    <w:rsid w:val="009B5B3E"/>
    <w:rsid w:val="009B7182"/>
    <w:rsid w:val="009C697D"/>
    <w:rsid w:val="009C6FB2"/>
    <w:rsid w:val="009D0045"/>
    <w:rsid w:val="009D1089"/>
    <w:rsid w:val="009D5BB4"/>
    <w:rsid w:val="009D6344"/>
    <w:rsid w:val="009E1799"/>
    <w:rsid w:val="009E2629"/>
    <w:rsid w:val="009E304D"/>
    <w:rsid w:val="009E4926"/>
    <w:rsid w:val="009E61E7"/>
    <w:rsid w:val="009E7386"/>
    <w:rsid w:val="009E7EC1"/>
    <w:rsid w:val="009F0476"/>
    <w:rsid w:val="009F60F8"/>
    <w:rsid w:val="00A01B39"/>
    <w:rsid w:val="00A05CCD"/>
    <w:rsid w:val="00A05E7C"/>
    <w:rsid w:val="00A1206D"/>
    <w:rsid w:val="00A123D6"/>
    <w:rsid w:val="00A151E0"/>
    <w:rsid w:val="00A2590F"/>
    <w:rsid w:val="00A26B1F"/>
    <w:rsid w:val="00A2740D"/>
    <w:rsid w:val="00A32048"/>
    <w:rsid w:val="00A3339E"/>
    <w:rsid w:val="00A334C6"/>
    <w:rsid w:val="00A401A5"/>
    <w:rsid w:val="00A41AAD"/>
    <w:rsid w:val="00A425D3"/>
    <w:rsid w:val="00A44037"/>
    <w:rsid w:val="00A459E8"/>
    <w:rsid w:val="00A464F8"/>
    <w:rsid w:val="00A47DFE"/>
    <w:rsid w:val="00A47EE4"/>
    <w:rsid w:val="00A503A1"/>
    <w:rsid w:val="00A54B93"/>
    <w:rsid w:val="00A56454"/>
    <w:rsid w:val="00A604DB"/>
    <w:rsid w:val="00A61D05"/>
    <w:rsid w:val="00A6391C"/>
    <w:rsid w:val="00A64419"/>
    <w:rsid w:val="00A64541"/>
    <w:rsid w:val="00A654C9"/>
    <w:rsid w:val="00A66CA9"/>
    <w:rsid w:val="00A674B8"/>
    <w:rsid w:val="00A67860"/>
    <w:rsid w:val="00A6790A"/>
    <w:rsid w:val="00A67976"/>
    <w:rsid w:val="00A705BE"/>
    <w:rsid w:val="00A71743"/>
    <w:rsid w:val="00A71A7F"/>
    <w:rsid w:val="00A7272E"/>
    <w:rsid w:val="00A73B2C"/>
    <w:rsid w:val="00A75D3F"/>
    <w:rsid w:val="00A76DC7"/>
    <w:rsid w:val="00A81FC2"/>
    <w:rsid w:val="00A90542"/>
    <w:rsid w:val="00A917BC"/>
    <w:rsid w:val="00A9347D"/>
    <w:rsid w:val="00A94102"/>
    <w:rsid w:val="00A9484D"/>
    <w:rsid w:val="00A967CC"/>
    <w:rsid w:val="00A977C7"/>
    <w:rsid w:val="00AA1F38"/>
    <w:rsid w:val="00AA2A86"/>
    <w:rsid w:val="00AA3A19"/>
    <w:rsid w:val="00AA4424"/>
    <w:rsid w:val="00AA662D"/>
    <w:rsid w:val="00AB0DE1"/>
    <w:rsid w:val="00AB281F"/>
    <w:rsid w:val="00AB448F"/>
    <w:rsid w:val="00AB47D8"/>
    <w:rsid w:val="00AB4EF0"/>
    <w:rsid w:val="00AB5AA1"/>
    <w:rsid w:val="00AC2135"/>
    <w:rsid w:val="00AC4880"/>
    <w:rsid w:val="00AC7CDC"/>
    <w:rsid w:val="00AD359C"/>
    <w:rsid w:val="00AD60E5"/>
    <w:rsid w:val="00AE5B2D"/>
    <w:rsid w:val="00AF0A91"/>
    <w:rsid w:val="00AF0EF7"/>
    <w:rsid w:val="00AF1A40"/>
    <w:rsid w:val="00AF2B9B"/>
    <w:rsid w:val="00AF4B5C"/>
    <w:rsid w:val="00AF5161"/>
    <w:rsid w:val="00AF7D10"/>
    <w:rsid w:val="00B003A5"/>
    <w:rsid w:val="00B0252D"/>
    <w:rsid w:val="00B03495"/>
    <w:rsid w:val="00B07379"/>
    <w:rsid w:val="00B1188B"/>
    <w:rsid w:val="00B12128"/>
    <w:rsid w:val="00B13E41"/>
    <w:rsid w:val="00B173AF"/>
    <w:rsid w:val="00B20106"/>
    <w:rsid w:val="00B21207"/>
    <w:rsid w:val="00B22FCF"/>
    <w:rsid w:val="00B23A4C"/>
    <w:rsid w:val="00B25A6E"/>
    <w:rsid w:val="00B30B89"/>
    <w:rsid w:val="00B31444"/>
    <w:rsid w:val="00B32C4E"/>
    <w:rsid w:val="00B3400F"/>
    <w:rsid w:val="00B37893"/>
    <w:rsid w:val="00B412D7"/>
    <w:rsid w:val="00B45C94"/>
    <w:rsid w:val="00B50045"/>
    <w:rsid w:val="00B51351"/>
    <w:rsid w:val="00B51A45"/>
    <w:rsid w:val="00B53BA6"/>
    <w:rsid w:val="00B5776C"/>
    <w:rsid w:val="00B578EC"/>
    <w:rsid w:val="00B60F6D"/>
    <w:rsid w:val="00B64B67"/>
    <w:rsid w:val="00B668C0"/>
    <w:rsid w:val="00B67C5D"/>
    <w:rsid w:val="00B73A84"/>
    <w:rsid w:val="00B762FF"/>
    <w:rsid w:val="00B83B82"/>
    <w:rsid w:val="00B90B4C"/>
    <w:rsid w:val="00B9279A"/>
    <w:rsid w:val="00B92A8D"/>
    <w:rsid w:val="00B93EDB"/>
    <w:rsid w:val="00B94336"/>
    <w:rsid w:val="00B96975"/>
    <w:rsid w:val="00BA3355"/>
    <w:rsid w:val="00BA58DA"/>
    <w:rsid w:val="00BB1258"/>
    <w:rsid w:val="00BB18E3"/>
    <w:rsid w:val="00BB69B3"/>
    <w:rsid w:val="00BB6FCD"/>
    <w:rsid w:val="00BB74DF"/>
    <w:rsid w:val="00BC18F1"/>
    <w:rsid w:val="00BC1C50"/>
    <w:rsid w:val="00BC3D44"/>
    <w:rsid w:val="00BC6913"/>
    <w:rsid w:val="00BC6992"/>
    <w:rsid w:val="00BC7700"/>
    <w:rsid w:val="00BC7DA4"/>
    <w:rsid w:val="00BD09EC"/>
    <w:rsid w:val="00BD1320"/>
    <w:rsid w:val="00BD3921"/>
    <w:rsid w:val="00BD41B0"/>
    <w:rsid w:val="00BD5848"/>
    <w:rsid w:val="00BE01AE"/>
    <w:rsid w:val="00BE0D58"/>
    <w:rsid w:val="00BE0DCD"/>
    <w:rsid w:val="00BE2FB2"/>
    <w:rsid w:val="00BE3727"/>
    <w:rsid w:val="00BE6AF0"/>
    <w:rsid w:val="00BE7B46"/>
    <w:rsid w:val="00BF16EE"/>
    <w:rsid w:val="00BF4201"/>
    <w:rsid w:val="00BF7E15"/>
    <w:rsid w:val="00C00F99"/>
    <w:rsid w:val="00C043E6"/>
    <w:rsid w:val="00C04B20"/>
    <w:rsid w:val="00C05625"/>
    <w:rsid w:val="00C07B7B"/>
    <w:rsid w:val="00C111D1"/>
    <w:rsid w:val="00C11FCD"/>
    <w:rsid w:val="00C161E3"/>
    <w:rsid w:val="00C173E8"/>
    <w:rsid w:val="00C24D46"/>
    <w:rsid w:val="00C41564"/>
    <w:rsid w:val="00C42229"/>
    <w:rsid w:val="00C42495"/>
    <w:rsid w:val="00C43659"/>
    <w:rsid w:val="00C43933"/>
    <w:rsid w:val="00C454B7"/>
    <w:rsid w:val="00C46EDD"/>
    <w:rsid w:val="00C47972"/>
    <w:rsid w:val="00C51DB0"/>
    <w:rsid w:val="00C53DA0"/>
    <w:rsid w:val="00C54074"/>
    <w:rsid w:val="00C55AC7"/>
    <w:rsid w:val="00C61699"/>
    <w:rsid w:val="00C70B5D"/>
    <w:rsid w:val="00C71477"/>
    <w:rsid w:val="00C749BC"/>
    <w:rsid w:val="00C75BCE"/>
    <w:rsid w:val="00C84F2D"/>
    <w:rsid w:val="00C85525"/>
    <w:rsid w:val="00C90299"/>
    <w:rsid w:val="00C90BD8"/>
    <w:rsid w:val="00CA308F"/>
    <w:rsid w:val="00CA5F40"/>
    <w:rsid w:val="00CB1679"/>
    <w:rsid w:val="00CB3F62"/>
    <w:rsid w:val="00CB4473"/>
    <w:rsid w:val="00CB4E76"/>
    <w:rsid w:val="00CC0AED"/>
    <w:rsid w:val="00CC4ECF"/>
    <w:rsid w:val="00CD2F25"/>
    <w:rsid w:val="00CD45E8"/>
    <w:rsid w:val="00CD7228"/>
    <w:rsid w:val="00CE1F11"/>
    <w:rsid w:val="00CE56ED"/>
    <w:rsid w:val="00CE6DE9"/>
    <w:rsid w:val="00CF08B6"/>
    <w:rsid w:val="00CF5B4B"/>
    <w:rsid w:val="00D007EF"/>
    <w:rsid w:val="00D01638"/>
    <w:rsid w:val="00D02236"/>
    <w:rsid w:val="00D027E4"/>
    <w:rsid w:val="00D057CB"/>
    <w:rsid w:val="00D07B4B"/>
    <w:rsid w:val="00D11E08"/>
    <w:rsid w:val="00D11F59"/>
    <w:rsid w:val="00D12DA8"/>
    <w:rsid w:val="00D12F64"/>
    <w:rsid w:val="00D148EA"/>
    <w:rsid w:val="00D1660E"/>
    <w:rsid w:val="00D17596"/>
    <w:rsid w:val="00D17D2B"/>
    <w:rsid w:val="00D20822"/>
    <w:rsid w:val="00D2198C"/>
    <w:rsid w:val="00D23BDF"/>
    <w:rsid w:val="00D2410E"/>
    <w:rsid w:val="00D246DD"/>
    <w:rsid w:val="00D24A07"/>
    <w:rsid w:val="00D25AA3"/>
    <w:rsid w:val="00D2643D"/>
    <w:rsid w:val="00D32206"/>
    <w:rsid w:val="00D323BA"/>
    <w:rsid w:val="00D32F62"/>
    <w:rsid w:val="00D33129"/>
    <w:rsid w:val="00D342D1"/>
    <w:rsid w:val="00D34B2A"/>
    <w:rsid w:val="00D34BF8"/>
    <w:rsid w:val="00D35BBD"/>
    <w:rsid w:val="00D40FD6"/>
    <w:rsid w:val="00D50CFA"/>
    <w:rsid w:val="00D550D5"/>
    <w:rsid w:val="00D55EBB"/>
    <w:rsid w:val="00D55F91"/>
    <w:rsid w:val="00D57856"/>
    <w:rsid w:val="00D61095"/>
    <w:rsid w:val="00D64BC4"/>
    <w:rsid w:val="00D65832"/>
    <w:rsid w:val="00D679D6"/>
    <w:rsid w:val="00D70864"/>
    <w:rsid w:val="00D716B9"/>
    <w:rsid w:val="00D71E64"/>
    <w:rsid w:val="00D7225C"/>
    <w:rsid w:val="00D73D0F"/>
    <w:rsid w:val="00D74ACF"/>
    <w:rsid w:val="00D757DB"/>
    <w:rsid w:val="00D81230"/>
    <w:rsid w:val="00D83D7D"/>
    <w:rsid w:val="00D84954"/>
    <w:rsid w:val="00D85A89"/>
    <w:rsid w:val="00D87767"/>
    <w:rsid w:val="00D91CD4"/>
    <w:rsid w:val="00D92169"/>
    <w:rsid w:val="00D93EB9"/>
    <w:rsid w:val="00DA0A7E"/>
    <w:rsid w:val="00DA22D4"/>
    <w:rsid w:val="00DA3791"/>
    <w:rsid w:val="00DA4169"/>
    <w:rsid w:val="00DA52A3"/>
    <w:rsid w:val="00DA687C"/>
    <w:rsid w:val="00DA7CF6"/>
    <w:rsid w:val="00DB04B3"/>
    <w:rsid w:val="00DB2170"/>
    <w:rsid w:val="00DB2776"/>
    <w:rsid w:val="00DB6AE8"/>
    <w:rsid w:val="00DC2BFC"/>
    <w:rsid w:val="00DC4852"/>
    <w:rsid w:val="00DC7261"/>
    <w:rsid w:val="00DD001E"/>
    <w:rsid w:val="00DD1754"/>
    <w:rsid w:val="00DD2C8A"/>
    <w:rsid w:val="00DD2D41"/>
    <w:rsid w:val="00DD3264"/>
    <w:rsid w:val="00DD583E"/>
    <w:rsid w:val="00DD5F24"/>
    <w:rsid w:val="00DE09EE"/>
    <w:rsid w:val="00DE3AAB"/>
    <w:rsid w:val="00DE4138"/>
    <w:rsid w:val="00DE61F4"/>
    <w:rsid w:val="00DF0EA0"/>
    <w:rsid w:val="00DF137C"/>
    <w:rsid w:val="00DF13B1"/>
    <w:rsid w:val="00DF2191"/>
    <w:rsid w:val="00DF3139"/>
    <w:rsid w:val="00DF488C"/>
    <w:rsid w:val="00DF6FAE"/>
    <w:rsid w:val="00DF7145"/>
    <w:rsid w:val="00DF7739"/>
    <w:rsid w:val="00E001DB"/>
    <w:rsid w:val="00E07130"/>
    <w:rsid w:val="00E0757D"/>
    <w:rsid w:val="00E07AB5"/>
    <w:rsid w:val="00E10D4C"/>
    <w:rsid w:val="00E112CB"/>
    <w:rsid w:val="00E11568"/>
    <w:rsid w:val="00E15290"/>
    <w:rsid w:val="00E15D7E"/>
    <w:rsid w:val="00E16552"/>
    <w:rsid w:val="00E179B0"/>
    <w:rsid w:val="00E20FC5"/>
    <w:rsid w:val="00E22449"/>
    <w:rsid w:val="00E229E0"/>
    <w:rsid w:val="00E255E3"/>
    <w:rsid w:val="00E26314"/>
    <w:rsid w:val="00E26782"/>
    <w:rsid w:val="00E26D03"/>
    <w:rsid w:val="00E270FE"/>
    <w:rsid w:val="00E275B6"/>
    <w:rsid w:val="00E30A23"/>
    <w:rsid w:val="00E41EA2"/>
    <w:rsid w:val="00E4487E"/>
    <w:rsid w:val="00E50839"/>
    <w:rsid w:val="00E50992"/>
    <w:rsid w:val="00E50F8A"/>
    <w:rsid w:val="00E51188"/>
    <w:rsid w:val="00E511B3"/>
    <w:rsid w:val="00E51399"/>
    <w:rsid w:val="00E5219E"/>
    <w:rsid w:val="00E52345"/>
    <w:rsid w:val="00E52BD8"/>
    <w:rsid w:val="00E6053D"/>
    <w:rsid w:val="00E60B00"/>
    <w:rsid w:val="00E60FB1"/>
    <w:rsid w:val="00E61E30"/>
    <w:rsid w:val="00E6382C"/>
    <w:rsid w:val="00E659E0"/>
    <w:rsid w:val="00E67285"/>
    <w:rsid w:val="00E71964"/>
    <w:rsid w:val="00E737EC"/>
    <w:rsid w:val="00E74CD2"/>
    <w:rsid w:val="00E77359"/>
    <w:rsid w:val="00E776AC"/>
    <w:rsid w:val="00E7777B"/>
    <w:rsid w:val="00E7796A"/>
    <w:rsid w:val="00E82537"/>
    <w:rsid w:val="00E83DB6"/>
    <w:rsid w:val="00E83E2B"/>
    <w:rsid w:val="00E84064"/>
    <w:rsid w:val="00E8538F"/>
    <w:rsid w:val="00E87572"/>
    <w:rsid w:val="00E87845"/>
    <w:rsid w:val="00E90252"/>
    <w:rsid w:val="00E9113C"/>
    <w:rsid w:val="00EA4736"/>
    <w:rsid w:val="00EA7119"/>
    <w:rsid w:val="00EB0DA3"/>
    <w:rsid w:val="00EB1842"/>
    <w:rsid w:val="00EB33E1"/>
    <w:rsid w:val="00EB3AA6"/>
    <w:rsid w:val="00EB6B6C"/>
    <w:rsid w:val="00EB7C21"/>
    <w:rsid w:val="00EC021A"/>
    <w:rsid w:val="00EC1902"/>
    <w:rsid w:val="00EC409E"/>
    <w:rsid w:val="00EC5DA3"/>
    <w:rsid w:val="00EC7EEB"/>
    <w:rsid w:val="00ED0F42"/>
    <w:rsid w:val="00ED318E"/>
    <w:rsid w:val="00ED51E3"/>
    <w:rsid w:val="00ED5E23"/>
    <w:rsid w:val="00ED691C"/>
    <w:rsid w:val="00ED6A8B"/>
    <w:rsid w:val="00ED77A4"/>
    <w:rsid w:val="00EE029A"/>
    <w:rsid w:val="00EE240D"/>
    <w:rsid w:val="00EE2D0C"/>
    <w:rsid w:val="00EF049E"/>
    <w:rsid w:val="00EF0542"/>
    <w:rsid w:val="00EF4D67"/>
    <w:rsid w:val="00EF66A1"/>
    <w:rsid w:val="00F00E35"/>
    <w:rsid w:val="00F0113F"/>
    <w:rsid w:val="00F03ECA"/>
    <w:rsid w:val="00F044A3"/>
    <w:rsid w:val="00F06605"/>
    <w:rsid w:val="00F066A3"/>
    <w:rsid w:val="00F110AB"/>
    <w:rsid w:val="00F13846"/>
    <w:rsid w:val="00F20306"/>
    <w:rsid w:val="00F211BD"/>
    <w:rsid w:val="00F25730"/>
    <w:rsid w:val="00F273DC"/>
    <w:rsid w:val="00F27BB7"/>
    <w:rsid w:val="00F3140C"/>
    <w:rsid w:val="00F34013"/>
    <w:rsid w:val="00F404DA"/>
    <w:rsid w:val="00F40555"/>
    <w:rsid w:val="00F408F5"/>
    <w:rsid w:val="00F412B1"/>
    <w:rsid w:val="00F433E7"/>
    <w:rsid w:val="00F44C3C"/>
    <w:rsid w:val="00F476C5"/>
    <w:rsid w:val="00F50E32"/>
    <w:rsid w:val="00F51C1C"/>
    <w:rsid w:val="00F54894"/>
    <w:rsid w:val="00F54A31"/>
    <w:rsid w:val="00F55516"/>
    <w:rsid w:val="00F55937"/>
    <w:rsid w:val="00F56AD7"/>
    <w:rsid w:val="00F56D09"/>
    <w:rsid w:val="00F56FAA"/>
    <w:rsid w:val="00F60AD1"/>
    <w:rsid w:val="00F60FD6"/>
    <w:rsid w:val="00F618BA"/>
    <w:rsid w:val="00F6717C"/>
    <w:rsid w:val="00F67C62"/>
    <w:rsid w:val="00F7130F"/>
    <w:rsid w:val="00F71E44"/>
    <w:rsid w:val="00F722FD"/>
    <w:rsid w:val="00F743B7"/>
    <w:rsid w:val="00F7780F"/>
    <w:rsid w:val="00F857D0"/>
    <w:rsid w:val="00F90A46"/>
    <w:rsid w:val="00F945EE"/>
    <w:rsid w:val="00F95812"/>
    <w:rsid w:val="00FA16DD"/>
    <w:rsid w:val="00FA1824"/>
    <w:rsid w:val="00FA19B3"/>
    <w:rsid w:val="00FA2582"/>
    <w:rsid w:val="00FA3A6A"/>
    <w:rsid w:val="00FA5944"/>
    <w:rsid w:val="00FA6DD2"/>
    <w:rsid w:val="00FA700A"/>
    <w:rsid w:val="00FB39A7"/>
    <w:rsid w:val="00FB4A25"/>
    <w:rsid w:val="00FB6BAA"/>
    <w:rsid w:val="00FC17AF"/>
    <w:rsid w:val="00FC60D2"/>
    <w:rsid w:val="00FC69D2"/>
    <w:rsid w:val="00FD6B53"/>
    <w:rsid w:val="00FE181F"/>
    <w:rsid w:val="00FE1EE9"/>
    <w:rsid w:val="00FE258D"/>
    <w:rsid w:val="00FE341B"/>
    <w:rsid w:val="00FE55D2"/>
    <w:rsid w:val="00FE65AC"/>
    <w:rsid w:val="00FE6B35"/>
    <w:rsid w:val="00FE7A92"/>
    <w:rsid w:val="00FF0E83"/>
    <w:rsid w:val="00FF1DA1"/>
    <w:rsid w:val="00FF5C2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9BC"/>
    <w:pPr>
      <w:ind w:firstLine="709"/>
    </w:pPr>
    <w:rPr>
      <w:rFonts w:ascii="Times New Roman" w:eastAsia="Calibri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19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19BC"/>
    <w:rPr>
      <w:rFonts w:ascii="Times New Roman" w:eastAsia="Calibri" w:hAnsi="Times New Roman" w:cs="Times New Roman"/>
      <w:sz w:val="20"/>
      <w:szCs w:val="20"/>
      <w:lang w:val="hu-HU"/>
    </w:rPr>
  </w:style>
  <w:style w:type="character" w:customStyle="1" w:styleId="LbjegyzetChar">
    <w:name w:val="Lábjegyzet Char"/>
    <w:link w:val="Lbjegyzet"/>
    <w:locked/>
    <w:rsid w:val="002B19BC"/>
    <w:rPr>
      <w:lang w:val="hu-HU"/>
    </w:rPr>
  </w:style>
  <w:style w:type="paragraph" w:customStyle="1" w:styleId="Lbjegyzet">
    <w:name w:val="Lábjegyzet"/>
    <w:basedOn w:val="Norml"/>
    <w:link w:val="LbjegyzetChar"/>
    <w:qFormat/>
    <w:rsid w:val="002B19BC"/>
    <w:pPr>
      <w:spacing w:after="0" w:line="240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styleId="Lbjegyzet-hivatkozs">
    <w:name w:val="footnote reference"/>
    <w:uiPriority w:val="99"/>
    <w:semiHidden/>
    <w:unhideWhenUsed/>
    <w:rsid w:val="002B1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9BC"/>
    <w:pPr>
      <w:ind w:firstLine="709"/>
    </w:pPr>
    <w:rPr>
      <w:rFonts w:ascii="Times New Roman" w:eastAsia="Calibri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B19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19BC"/>
    <w:rPr>
      <w:rFonts w:ascii="Times New Roman" w:eastAsia="Calibri" w:hAnsi="Times New Roman" w:cs="Times New Roman"/>
      <w:sz w:val="20"/>
      <w:szCs w:val="20"/>
      <w:lang w:val="hu-HU"/>
    </w:rPr>
  </w:style>
  <w:style w:type="character" w:customStyle="1" w:styleId="LbjegyzetChar">
    <w:name w:val="Lábjegyzet Char"/>
    <w:link w:val="Lbjegyzet"/>
    <w:locked/>
    <w:rsid w:val="002B19BC"/>
    <w:rPr>
      <w:lang w:val="hu-HU"/>
    </w:rPr>
  </w:style>
  <w:style w:type="paragraph" w:customStyle="1" w:styleId="Lbjegyzet">
    <w:name w:val="Lábjegyzet"/>
    <w:basedOn w:val="Norml"/>
    <w:link w:val="LbjegyzetChar"/>
    <w:qFormat/>
    <w:rsid w:val="002B19BC"/>
    <w:pPr>
      <w:spacing w:after="0" w:line="240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styleId="Lbjegyzet-hivatkozs">
    <w:name w:val="footnote reference"/>
    <w:uiPriority w:val="99"/>
    <w:semiHidden/>
    <w:unhideWhenUsed/>
    <w:rsid w:val="002B1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2015-11-09T18:36:00Z</dcterms:created>
  <dcterms:modified xsi:type="dcterms:W3CDTF">2015-11-09T18:36:00Z</dcterms:modified>
</cp:coreProperties>
</file>